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B8912" w14:textId="77777777" w:rsidR="00E4525C" w:rsidRPr="00160F2C" w:rsidRDefault="00E4525C" w:rsidP="00E4525C">
      <w:pPr>
        <w:jc w:val="center"/>
        <w:rPr>
          <w:rFonts w:ascii="Arial" w:hAnsi="Arial" w:cs="Times New Roman"/>
          <w:b/>
          <w:bCs/>
          <w:smallCaps/>
          <w:spacing w:val="5"/>
          <w:sz w:val="28"/>
          <w:szCs w:val="28"/>
        </w:rPr>
      </w:pPr>
      <w:bookmarkStart w:id="0" w:name="_Hlk157513747"/>
      <w:bookmarkStart w:id="1" w:name="_Hlk22812383"/>
      <w:bookmarkStart w:id="2" w:name="_Hlk522611571"/>
      <w:bookmarkStart w:id="3" w:name="_Hlk4576722"/>
      <w:r w:rsidRPr="00160F2C">
        <w:rPr>
          <w:rFonts w:ascii="Arial" w:hAnsi="Arial" w:cs="Times New Roman"/>
          <w:b/>
          <w:bCs/>
          <w:smallCaps/>
          <w:spacing w:val="5"/>
          <w:sz w:val="28"/>
          <w:szCs w:val="28"/>
        </w:rPr>
        <w:t>Public Review Draft</w:t>
      </w:r>
    </w:p>
    <w:p w14:paraId="0606409A" w14:textId="77777777" w:rsidR="00E4525C" w:rsidRPr="00160F2C" w:rsidRDefault="00E4525C" w:rsidP="00E4525C">
      <w:pPr>
        <w:spacing w:after="0"/>
        <w:jc w:val="center"/>
        <w:rPr>
          <w:rFonts w:ascii="Calibri" w:hAnsi="Calibri" w:cs="Calibri"/>
          <w:b/>
          <w:bCs/>
        </w:rPr>
      </w:pPr>
      <w:r w:rsidRPr="00160F2C">
        <w:rPr>
          <w:rFonts w:ascii="Calibri" w:hAnsi="Calibri" w:cs="Calibri"/>
          <w:b/>
          <w:bCs/>
        </w:rPr>
        <w:t>AUSTRALIA AND NEW ZEALAND REFRIGERANT HANDLING CODE OF PRACTICE</w:t>
      </w:r>
    </w:p>
    <w:p w14:paraId="38E8FBE0" w14:textId="77777777" w:rsidR="00E4525C" w:rsidRPr="007E07D7" w:rsidRDefault="00E4525C" w:rsidP="00E4525C">
      <w:pPr>
        <w:spacing w:after="0"/>
        <w:jc w:val="center"/>
        <w:rPr>
          <w:rFonts w:ascii="Calibri" w:hAnsi="Calibri" w:cs="Calibri"/>
          <w:b/>
          <w:bCs/>
        </w:rPr>
      </w:pPr>
      <w:r w:rsidRPr="007E07D7">
        <w:rPr>
          <w:rFonts w:ascii="Calibri" w:hAnsi="Calibri" w:cs="Calibri"/>
          <w:b/>
          <w:bCs/>
        </w:rPr>
        <w:t>Part 1 — Self-contained low charge systems</w:t>
      </w:r>
    </w:p>
    <w:p w14:paraId="5D1383D6" w14:textId="77777777" w:rsidR="00E4525C" w:rsidRPr="00593D67" w:rsidRDefault="00E4525C" w:rsidP="00E4525C"/>
    <w:p w14:paraId="50B59C48" w14:textId="6B01393C" w:rsidR="00E4525C" w:rsidRDefault="00E4525C" w:rsidP="00E4525C">
      <w:r>
        <w:t xml:space="preserve">This draft is open for industry/public review from </w:t>
      </w:r>
      <w:bookmarkStart w:id="4" w:name="_Hlk169852424"/>
      <w:r w:rsidR="005F4F3B">
        <w:t>Friday</w:t>
      </w:r>
      <w:r w:rsidR="0024084E">
        <w:t>,</w:t>
      </w:r>
      <w:r w:rsidRPr="00763D29">
        <w:t xml:space="preserve"> July </w:t>
      </w:r>
      <w:r w:rsidR="005F4F3B">
        <w:t>26</w:t>
      </w:r>
      <w:r w:rsidRPr="00763D29">
        <w:t xml:space="preserve"> until 5pm Monday</w:t>
      </w:r>
      <w:bookmarkStart w:id="5" w:name="_Hlk167264230"/>
      <w:r w:rsidRPr="00763D29">
        <w:t xml:space="preserve"> August </w:t>
      </w:r>
      <w:bookmarkEnd w:id="5"/>
      <w:r w:rsidR="0024084E">
        <w:t>19</w:t>
      </w:r>
      <w:r w:rsidR="00901B2B">
        <w:t>, 2024</w:t>
      </w:r>
      <w:bookmarkEnd w:id="4"/>
      <w:r w:rsidRPr="00763D29">
        <w:t>.</w:t>
      </w:r>
      <w:r>
        <w:t xml:space="preserve"> </w:t>
      </w:r>
      <w:r w:rsidRPr="00C95004">
        <w:t xml:space="preserve">Comments are invited on the technical content, wording and general arrangement of the </w:t>
      </w:r>
      <w:r>
        <w:t>draft Code of Practice.</w:t>
      </w:r>
    </w:p>
    <w:p w14:paraId="62395371" w14:textId="76169520" w:rsidR="00E4525C" w:rsidRPr="00C95004" w:rsidRDefault="00E4525C" w:rsidP="00E4525C">
      <w:pPr>
        <w:spacing w:after="200" w:line="276" w:lineRule="auto"/>
      </w:pPr>
      <w:r w:rsidRPr="00C95004">
        <w:t>Where you consider</w:t>
      </w:r>
      <w:r>
        <w:t xml:space="preserve"> </w:t>
      </w:r>
      <w:r w:rsidRPr="00C95004">
        <w:t>that specific content is too simplistic, too complex o</w:t>
      </w:r>
      <w:r>
        <w:t>r incorrect please suggest an</w:t>
      </w:r>
      <w:r w:rsidRPr="00C95004">
        <w:t xml:space="preserve"> alternative. Please provide supporting reasons and suggested </w:t>
      </w:r>
      <w:r>
        <w:t xml:space="preserve">alternative </w:t>
      </w:r>
      <w:r w:rsidRPr="00C95004">
        <w:t>wording for each comment. Where appropriate, changes will be incorporated</w:t>
      </w:r>
      <w:r>
        <w:t xml:space="preserve"> </w:t>
      </w:r>
      <w:r w:rsidRPr="00C95004">
        <w:t xml:space="preserve">before the </w:t>
      </w:r>
      <w:r>
        <w:t>Code</w:t>
      </w:r>
      <w:r w:rsidRPr="00C95004">
        <w:t xml:space="preserve"> is </w:t>
      </w:r>
      <w:r>
        <w:t>published</w:t>
      </w:r>
      <w:r w:rsidRPr="00C95004">
        <w:t>.</w:t>
      </w:r>
      <w:r>
        <w:t xml:space="preserve"> </w:t>
      </w:r>
      <w:r w:rsidRPr="00C95004">
        <w:t>If the draft is acceptable without change, an acknowledgment to this effect would be appreciated.</w:t>
      </w:r>
    </w:p>
    <w:p w14:paraId="4C42F55C" w14:textId="7AFF20A8" w:rsidR="00E4525C" w:rsidRPr="00062FC0" w:rsidRDefault="00E4525C" w:rsidP="00E4525C">
      <w:pPr>
        <w:spacing w:after="200" w:line="276" w:lineRule="auto"/>
      </w:pPr>
      <w:r>
        <w:t>The draft is available in W</w:t>
      </w:r>
      <w:r w:rsidR="00901B2B">
        <w:t>ord</w:t>
      </w:r>
      <w:r>
        <w:t xml:space="preserve"> and PDF formats. Comments must be submitted </w:t>
      </w:r>
      <w:r w:rsidRPr="00160F2C">
        <w:t xml:space="preserve">in the following suggested format </w:t>
      </w:r>
      <w:r>
        <w:t>indicating</w:t>
      </w:r>
      <w:r w:rsidRPr="00C95004">
        <w:t xml:space="preserve"> relevant clause numbers</w:t>
      </w:r>
      <w:r>
        <w:t>, comments and proposed solutions</w:t>
      </w:r>
      <w:r w:rsidRPr="00C95004">
        <w:t xml:space="preserve"> </w:t>
      </w:r>
      <w:r>
        <w:t>for</w:t>
      </w:r>
      <w:r w:rsidRPr="00C95004">
        <w:t xml:space="preserve"> each comment</w:t>
      </w:r>
      <w:r w:rsidR="008E56E3">
        <w:t>.</w:t>
      </w:r>
    </w:p>
    <w:tbl>
      <w:tblPr>
        <w:tblStyle w:val="TableGrid"/>
        <w:tblW w:w="0" w:type="auto"/>
        <w:tblLook w:val="04A0" w:firstRow="1" w:lastRow="0" w:firstColumn="1" w:lastColumn="0" w:noHBand="0" w:noVBand="1"/>
      </w:tblPr>
      <w:tblGrid>
        <w:gridCol w:w="2477"/>
        <w:gridCol w:w="2485"/>
        <w:gridCol w:w="4054"/>
      </w:tblGrid>
      <w:tr w:rsidR="00E4525C" w:rsidRPr="00062FC0" w14:paraId="35A0A655" w14:textId="77777777" w:rsidTr="00CA2C83">
        <w:tc>
          <w:tcPr>
            <w:tcW w:w="2535" w:type="dxa"/>
          </w:tcPr>
          <w:p w14:paraId="3FCBA60F" w14:textId="77777777" w:rsidR="00E4525C" w:rsidRPr="00062FC0" w:rsidRDefault="00E4525C" w:rsidP="00CA2C83">
            <w:pPr>
              <w:spacing w:after="0"/>
              <w:jc w:val="center"/>
              <w:rPr>
                <w:b/>
              </w:rPr>
            </w:pPr>
            <w:r w:rsidRPr="00062FC0">
              <w:rPr>
                <w:b/>
              </w:rPr>
              <w:t>Clause</w:t>
            </w:r>
          </w:p>
          <w:p w14:paraId="02AE6CE9" w14:textId="77777777" w:rsidR="00E4525C" w:rsidRPr="00062FC0" w:rsidRDefault="00E4525C" w:rsidP="00CA2C83">
            <w:pPr>
              <w:spacing w:after="0"/>
              <w:jc w:val="center"/>
              <w:rPr>
                <w:b/>
              </w:rPr>
            </w:pPr>
            <w:r w:rsidRPr="00062FC0">
              <w:rPr>
                <w:b/>
              </w:rPr>
              <w:t>(number and page)</w:t>
            </w:r>
          </w:p>
        </w:tc>
        <w:tc>
          <w:tcPr>
            <w:tcW w:w="2535" w:type="dxa"/>
          </w:tcPr>
          <w:p w14:paraId="7894E9DA" w14:textId="77777777" w:rsidR="00E4525C" w:rsidRPr="00062FC0" w:rsidRDefault="00E4525C" w:rsidP="00CA2C83">
            <w:pPr>
              <w:spacing w:after="0"/>
              <w:jc w:val="center"/>
              <w:rPr>
                <w:b/>
              </w:rPr>
            </w:pPr>
            <w:r w:rsidRPr="00062FC0">
              <w:rPr>
                <w:b/>
              </w:rPr>
              <w:t>Comment</w:t>
            </w:r>
          </w:p>
        </w:tc>
        <w:tc>
          <w:tcPr>
            <w:tcW w:w="4172" w:type="dxa"/>
          </w:tcPr>
          <w:p w14:paraId="03DC4DC8" w14:textId="77777777" w:rsidR="00E4525C" w:rsidRPr="00062FC0" w:rsidRDefault="00E4525C" w:rsidP="00CA2C83">
            <w:pPr>
              <w:spacing w:after="0"/>
              <w:jc w:val="center"/>
              <w:rPr>
                <w:b/>
              </w:rPr>
            </w:pPr>
            <w:r w:rsidRPr="00062FC0">
              <w:rPr>
                <w:b/>
              </w:rPr>
              <w:t>Proposed solution</w:t>
            </w:r>
          </w:p>
        </w:tc>
      </w:tr>
      <w:tr w:rsidR="00E4525C" w:rsidRPr="00D76EAC" w14:paraId="5A3C233B" w14:textId="77777777" w:rsidTr="00CA2C83">
        <w:tc>
          <w:tcPr>
            <w:tcW w:w="2535" w:type="dxa"/>
          </w:tcPr>
          <w:p w14:paraId="6F19D8F4" w14:textId="77777777" w:rsidR="00E4525C" w:rsidRPr="00D76EAC" w:rsidRDefault="00E4525C" w:rsidP="00CA2C83">
            <w:pPr>
              <w:spacing w:after="0"/>
              <w:rPr>
                <w:color w:val="A6A6A6" w:themeColor="background1" w:themeShade="A6"/>
              </w:rPr>
            </w:pPr>
            <w:r w:rsidRPr="00D76EAC">
              <w:rPr>
                <w:color w:val="A6A6A6" w:themeColor="background1" w:themeShade="A6"/>
              </w:rPr>
              <w:t xml:space="preserve">e.g. </w:t>
            </w:r>
            <w:r>
              <w:rPr>
                <w:color w:val="A6A6A6" w:themeColor="background1" w:themeShade="A6"/>
              </w:rPr>
              <w:t>II Scope</w:t>
            </w:r>
            <w:r w:rsidRPr="00D76EAC">
              <w:rPr>
                <w:color w:val="A6A6A6" w:themeColor="background1" w:themeShade="A6"/>
              </w:rPr>
              <w:t xml:space="preserve"> page </w:t>
            </w:r>
            <w:r>
              <w:rPr>
                <w:color w:val="A6A6A6" w:themeColor="background1" w:themeShade="A6"/>
              </w:rPr>
              <w:t>2</w:t>
            </w:r>
          </w:p>
        </w:tc>
        <w:tc>
          <w:tcPr>
            <w:tcW w:w="2535" w:type="dxa"/>
          </w:tcPr>
          <w:p w14:paraId="4DA4ECD2" w14:textId="2EB7EBA9" w:rsidR="00E4525C" w:rsidRPr="00D76EAC" w:rsidRDefault="002A5903" w:rsidP="00CA2C83">
            <w:pPr>
              <w:spacing w:after="0"/>
              <w:rPr>
                <w:color w:val="A6A6A6" w:themeColor="background1" w:themeShade="A6"/>
              </w:rPr>
            </w:pPr>
            <w:r w:rsidRPr="00D76EAC">
              <w:rPr>
                <w:color w:val="A6A6A6" w:themeColor="background1" w:themeShade="A6"/>
              </w:rPr>
              <w:t xml:space="preserve">e.g. </w:t>
            </w:r>
            <w:r w:rsidR="00E4525C" w:rsidRPr="00D76EAC">
              <w:rPr>
                <w:color w:val="A6A6A6" w:themeColor="background1" w:themeShade="A6"/>
              </w:rPr>
              <w:t xml:space="preserve">Scope is too </w:t>
            </w:r>
            <w:r w:rsidR="00E4525C">
              <w:rPr>
                <w:color w:val="A6A6A6" w:themeColor="background1" w:themeShade="A6"/>
              </w:rPr>
              <w:t>narrow</w:t>
            </w:r>
            <w:r w:rsidR="00E4525C" w:rsidRPr="00D76EAC">
              <w:rPr>
                <w:color w:val="A6A6A6" w:themeColor="background1" w:themeShade="A6"/>
              </w:rPr>
              <w:t xml:space="preserve"> </w:t>
            </w:r>
            <w:r w:rsidR="00E4525C">
              <w:rPr>
                <w:color w:val="A6A6A6" w:themeColor="background1" w:themeShade="A6"/>
              </w:rPr>
              <w:t>– increase to cover refrigerant charge of 3kg or less</w:t>
            </w:r>
          </w:p>
        </w:tc>
        <w:tc>
          <w:tcPr>
            <w:tcW w:w="4172" w:type="dxa"/>
          </w:tcPr>
          <w:p w14:paraId="4B1E0895" w14:textId="2536A040" w:rsidR="00E4525C" w:rsidRPr="00D76EAC" w:rsidRDefault="002A5903" w:rsidP="00CA2C83">
            <w:pPr>
              <w:spacing w:after="0"/>
              <w:rPr>
                <w:color w:val="A6A6A6" w:themeColor="background1" w:themeShade="A6"/>
              </w:rPr>
            </w:pPr>
            <w:r w:rsidRPr="00D76EAC">
              <w:rPr>
                <w:color w:val="A6A6A6" w:themeColor="background1" w:themeShade="A6"/>
              </w:rPr>
              <w:t xml:space="preserve">e.g. </w:t>
            </w:r>
            <w:r w:rsidR="00E4525C">
              <w:rPr>
                <w:color w:val="A6A6A6" w:themeColor="background1" w:themeShade="A6"/>
              </w:rPr>
              <w:t>Expand the scope of this part to include appliances that contain up to 3 kg refrigerant</w:t>
            </w:r>
          </w:p>
        </w:tc>
      </w:tr>
      <w:tr w:rsidR="00E4525C" w14:paraId="086DEE7C" w14:textId="77777777" w:rsidTr="00CA2C83">
        <w:tc>
          <w:tcPr>
            <w:tcW w:w="2535" w:type="dxa"/>
          </w:tcPr>
          <w:p w14:paraId="502065E0" w14:textId="77777777" w:rsidR="00E4525C" w:rsidRDefault="00E4525C" w:rsidP="00CA2C83">
            <w:pPr>
              <w:spacing w:after="0"/>
              <w:rPr>
                <w:b/>
              </w:rPr>
            </w:pPr>
          </w:p>
        </w:tc>
        <w:tc>
          <w:tcPr>
            <w:tcW w:w="2535" w:type="dxa"/>
          </w:tcPr>
          <w:p w14:paraId="05F11B3E" w14:textId="77777777" w:rsidR="00E4525C" w:rsidRDefault="00E4525C" w:rsidP="00CA2C83">
            <w:pPr>
              <w:spacing w:after="0"/>
              <w:rPr>
                <w:b/>
              </w:rPr>
            </w:pPr>
          </w:p>
        </w:tc>
        <w:tc>
          <w:tcPr>
            <w:tcW w:w="4172" w:type="dxa"/>
          </w:tcPr>
          <w:p w14:paraId="0DAEDD56" w14:textId="77777777" w:rsidR="00E4525C" w:rsidRDefault="00E4525C" w:rsidP="00CA2C83">
            <w:pPr>
              <w:spacing w:after="0"/>
              <w:rPr>
                <w:b/>
              </w:rPr>
            </w:pPr>
          </w:p>
        </w:tc>
      </w:tr>
      <w:tr w:rsidR="00E4525C" w14:paraId="63D6776C" w14:textId="77777777" w:rsidTr="00CA2C83">
        <w:tc>
          <w:tcPr>
            <w:tcW w:w="2535" w:type="dxa"/>
          </w:tcPr>
          <w:p w14:paraId="7C62AE09" w14:textId="77777777" w:rsidR="00E4525C" w:rsidRDefault="00E4525C" w:rsidP="00CA2C83">
            <w:pPr>
              <w:spacing w:after="0"/>
              <w:rPr>
                <w:b/>
              </w:rPr>
            </w:pPr>
          </w:p>
        </w:tc>
        <w:tc>
          <w:tcPr>
            <w:tcW w:w="2535" w:type="dxa"/>
          </w:tcPr>
          <w:p w14:paraId="70BB88CD" w14:textId="77777777" w:rsidR="00E4525C" w:rsidRDefault="00E4525C" w:rsidP="00CA2C83">
            <w:pPr>
              <w:spacing w:after="0"/>
              <w:rPr>
                <w:b/>
              </w:rPr>
            </w:pPr>
          </w:p>
        </w:tc>
        <w:tc>
          <w:tcPr>
            <w:tcW w:w="4172" w:type="dxa"/>
          </w:tcPr>
          <w:p w14:paraId="657C1249" w14:textId="77777777" w:rsidR="00E4525C" w:rsidRDefault="00E4525C" w:rsidP="00CA2C83">
            <w:pPr>
              <w:spacing w:after="0"/>
              <w:rPr>
                <w:b/>
              </w:rPr>
            </w:pPr>
          </w:p>
        </w:tc>
      </w:tr>
      <w:tr w:rsidR="00E4525C" w14:paraId="55C9EA7F" w14:textId="77777777" w:rsidTr="00CA2C83">
        <w:tc>
          <w:tcPr>
            <w:tcW w:w="2535" w:type="dxa"/>
          </w:tcPr>
          <w:p w14:paraId="35B06292" w14:textId="77777777" w:rsidR="00E4525C" w:rsidRDefault="00E4525C" w:rsidP="00CA2C83">
            <w:pPr>
              <w:spacing w:after="0"/>
              <w:rPr>
                <w:b/>
              </w:rPr>
            </w:pPr>
          </w:p>
        </w:tc>
        <w:tc>
          <w:tcPr>
            <w:tcW w:w="2535" w:type="dxa"/>
          </w:tcPr>
          <w:p w14:paraId="4AC249F0" w14:textId="77777777" w:rsidR="00E4525C" w:rsidRDefault="00E4525C" w:rsidP="00CA2C83">
            <w:pPr>
              <w:spacing w:after="0"/>
              <w:rPr>
                <w:b/>
              </w:rPr>
            </w:pPr>
          </w:p>
        </w:tc>
        <w:tc>
          <w:tcPr>
            <w:tcW w:w="4172" w:type="dxa"/>
          </w:tcPr>
          <w:p w14:paraId="1A9B604B" w14:textId="77777777" w:rsidR="00E4525C" w:rsidRDefault="00E4525C" w:rsidP="00CA2C83">
            <w:pPr>
              <w:spacing w:after="0"/>
              <w:rPr>
                <w:b/>
              </w:rPr>
            </w:pPr>
          </w:p>
        </w:tc>
      </w:tr>
      <w:tr w:rsidR="00E4525C" w14:paraId="10D38BAC" w14:textId="77777777" w:rsidTr="00CA2C83">
        <w:tc>
          <w:tcPr>
            <w:tcW w:w="2535" w:type="dxa"/>
          </w:tcPr>
          <w:p w14:paraId="3E35EE64" w14:textId="77777777" w:rsidR="00E4525C" w:rsidRDefault="00E4525C" w:rsidP="00CA2C83">
            <w:pPr>
              <w:spacing w:after="0"/>
              <w:rPr>
                <w:b/>
              </w:rPr>
            </w:pPr>
          </w:p>
        </w:tc>
        <w:tc>
          <w:tcPr>
            <w:tcW w:w="2535" w:type="dxa"/>
          </w:tcPr>
          <w:p w14:paraId="36074D84" w14:textId="77777777" w:rsidR="00E4525C" w:rsidRDefault="00E4525C" w:rsidP="00CA2C83">
            <w:pPr>
              <w:spacing w:after="0"/>
              <w:rPr>
                <w:b/>
              </w:rPr>
            </w:pPr>
          </w:p>
        </w:tc>
        <w:tc>
          <w:tcPr>
            <w:tcW w:w="4172" w:type="dxa"/>
          </w:tcPr>
          <w:p w14:paraId="51359CF7" w14:textId="77777777" w:rsidR="00E4525C" w:rsidRDefault="00E4525C" w:rsidP="00CA2C83">
            <w:pPr>
              <w:spacing w:after="0"/>
              <w:rPr>
                <w:b/>
              </w:rPr>
            </w:pPr>
          </w:p>
        </w:tc>
      </w:tr>
      <w:tr w:rsidR="00E4525C" w14:paraId="5E38EB39" w14:textId="77777777" w:rsidTr="00CA2C83">
        <w:tc>
          <w:tcPr>
            <w:tcW w:w="2535" w:type="dxa"/>
          </w:tcPr>
          <w:p w14:paraId="1EA1F418" w14:textId="77777777" w:rsidR="00E4525C" w:rsidRDefault="00E4525C" w:rsidP="00CA2C83">
            <w:pPr>
              <w:spacing w:after="0"/>
              <w:rPr>
                <w:b/>
              </w:rPr>
            </w:pPr>
          </w:p>
        </w:tc>
        <w:tc>
          <w:tcPr>
            <w:tcW w:w="2535" w:type="dxa"/>
          </w:tcPr>
          <w:p w14:paraId="461DEF72" w14:textId="77777777" w:rsidR="00E4525C" w:rsidRDefault="00E4525C" w:rsidP="00CA2C83">
            <w:pPr>
              <w:spacing w:after="0"/>
              <w:rPr>
                <w:b/>
              </w:rPr>
            </w:pPr>
          </w:p>
        </w:tc>
        <w:tc>
          <w:tcPr>
            <w:tcW w:w="4172" w:type="dxa"/>
          </w:tcPr>
          <w:p w14:paraId="0577C122" w14:textId="77777777" w:rsidR="00E4525C" w:rsidRDefault="00E4525C" w:rsidP="00CA2C83">
            <w:pPr>
              <w:spacing w:after="0"/>
              <w:rPr>
                <w:b/>
              </w:rPr>
            </w:pPr>
          </w:p>
        </w:tc>
      </w:tr>
    </w:tbl>
    <w:p w14:paraId="48A4DA8D" w14:textId="77777777" w:rsidR="00E4525C" w:rsidRDefault="00E4525C" w:rsidP="00E4525C">
      <w:pPr>
        <w:spacing w:after="0"/>
        <w:jc w:val="right"/>
        <w:rPr>
          <w:b/>
        </w:rPr>
      </w:pPr>
    </w:p>
    <w:p w14:paraId="77611BD3" w14:textId="77777777" w:rsidR="00E4525C" w:rsidRPr="00062FC0" w:rsidRDefault="00E4525C" w:rsidP="00E4525C">
      <w:pPr>
        <w:spacing w:after="0"/>
        <w:rPr>
          <w:b/>
        </w:rPr>
      </w:pPr>
    </w:p>
    <w:p w14:paraId="63756E3A" w14:textId="77777777" w:rsidR="00E4525C" w:rsidRDefault="00E4525C" w:rsidP="00E4525C">
      <w:r w:rsidRPr="00C95004">
        <w:t xml:space="preserve">If you </w:t>
      </w:r>
      <w:r>
        <w:t>know of other persons or organis</w:t>
      </w:r>
      <w:r w:rsidRPr="00C95004">
        <w:t>ations that may wish to comment on this draft</w:t>
      </w:r>
      <w:r>
        <w:t>,</w:t>
      </w:r>
      <w:r w:rsidRPr="00C95004">
        <w:t xml:space="preserve"> please a</w:t>
      </w:r>
      <w:r>
        <w:t>dvise them of its availability.</w:t>
      </w:r>
    </w:p>
    <w:p w14:paraId="2B129B96" w14:textId="6C8ADC6D" w:rsidR="00E4525C" w:rsidRDefault="00E4525C" w:rsidP="00E4525C">
      <w:r w:rsidRPr="00C95004">
        <w:t xml:space="preserve">Further copies of the draft are available </w:t>
      </w:r>
      <w:r>
        <w:t>for download from</w:t>
      </w:r>
      <w:r w:rsidRPr="00C95004">
        <w:t xml:space="preserve"> </w:t>
      </w:r>
      <w:bookmarkStart w:id="6" w:name="_Hlk169852461"/>
      <w:r w:rsidR="00901B2B">
        <w:rPr>
          <w:rFonts w:eastAsia="Calibri" w:cs="Arial"/>
          <w:kern w:val="2"/>
          <w:sz w:val="24"/>
          <w:szCs w:val="24"/>
          <w:lang w:val="en-US"/>
          <w14:ligatures w14:val="standardContextual"/>
        </w:rPr>
        <w:t>airah.org.au/rhcop2024</w:t>
      </w:r>
      <w:bookmarkEnd w:id="6"/>
    </w:p>
    <w:p w14:paraId="03E78E48" w14:textId="6FBD66AD" w:rsidR="00E4525C" w:rsidRDefault="00E4525C" w:rsidP="00E4525C">
      <w:r>
        <w:t>All comment</w:t>
      </w:r>
      <w:r w:rsidR="008E56E3">
        <w:t>s</w:t>
      </w:r>
      <w:r>
        <w:t xml:space="preserve"> should be submitted to</w:t>
      </w:r>
      <w:r w:rsidR="00901B2B" w:rsidRPr="00901B2B">
        <w:t xml:space="preserve"> </w:t>
      </w:r>
      <w:bookmarkStart w:id="7" w:name="_Hlk169852471"/>
      <w:r w:rsidR="00901B2B" w:rsidRPr="00901B2B">
        <w:t>technical</w:t>
      </w:r>
      <w:bookmarkEnd w:id="7"/>
      <w:r w:rsidRPr="00160F2C">
        <w:t>@airah.org.au</w:t>
      </w:r>
      <w:r>
        <w:t xml:space="preserve"> before:</w:t>
      </w:r>
    </w:p>
    <w:p w14:paraId="654A09E4" w14:textId="6D1EA598" w:rsidR="00E4525C" w:rsidRPr="00D76EAC" w:rsidRDefault="00E4525C" w:rsidP="00E4525C">
      <w:pPr>
        <w:jc w:val="center"/>
        <w:rPr>
          <w:b/>
          <w:sz w:val="40"/>
          <w:szCs w:val="40"/>
        </w:rPr>
      </w:pPr>
      <w:r w:rsidRPr="00A42B8B">
        <w:rPr>
          <w:b/>
          <w:sz w:val="40"/>
          <w:szCs w:val="40"/>
        </w:rPr>
        <w:t>5pm Monday</w:t>
      </w:r>
      <w:r w:rsidR="008E56E3">
        <w:rPr>
          <w:b/>
          <w:sz w:val="40"/>
          <w:szCs w:val="40"/>
        </w:rPr>
        <w:t>,</w:t>
      </w:r>
      <w:r w:rsidRPr="003774AE">
        <w:rPr>
          <w:b/>
          <w:sz w:val="40"/>
          <w:szCs w:val="40"/>
        </w:rPr>
        <w:t xml:space="preserve"> August </w:t>
      </w:r>
      <w:r w:rsidR="0024084E">
        <w:rPr>
          <w:b/>
          <w:sz w:val="40"/>
          <w:szCs w:val="40"/>
        </w:rPr>
        <w:t>19</w:t>
      </w:r>
      <w:r w:rsidR="00901B2B">
        <w:rPr>
          <w:b/>
          <w:sz w:val="40"/>
          <w:szCs w:val="40"/>
        </w:rPr>
        <w:t>, 2024</w:t>
      </w:r>
    </w:p>
    <w:p w14:paraId="646A5055" w14:textId="77777777" w:rsidR="00E4525C" w:rsidRDefault="00E4525C" w:rsidP="00E4525C">
      <w:pPr>
        <w:spacing w:after="0"/>
        <w:ind w:right="0"/>
        <w:rPr>
          <w:rFonts w:asciiTheme="majorHAnsi" w:eastAsiaTheme="majorEastAsia" w:hAnsiTheme="majorHAnsi" w:cstheme="majorBidi"/>
          <w:b/>
          <w:bCs/>
          <w:smallCaps/>
          <w:spacing w:val="5"/>
          <w:kern w:val="32"/>
          <w:sz w:val="24"/>
          <w:szCs w:val="24"/>
          <w:lang w:val="en-US"/>
        </w:rPr>
      </w:pPr>
      <w:r>
        <w:rPr>
          <w:smallCaps/>
          <w:spacing w:val="5"/>
          <w:sz w:val="24"/>
          <w:szCs w:val="24"/>
        </w:rPr>
        <w:br w:type="page"/>
      </w:r>
    </w:p>
    <w:p w14:paraId="45BC584B" w14:textId="3DEA5332" w:rsidR="00F64F26" w:rsidRPr="002031B1" w:rsidRDefault="00F64F26" w:rsidP="002031B1">
      <w:pPr>
        <w:spacing w:after="0"/>
        <w:jc w:val="center"/>
        <w:rPr>
          <w:b/>
          <w:bCs/>
          <w:smallCaps/>
          <w:sz w:val="24"/>
          <w:szCs w:val="24"/>
        </w:rPr>
      </w:pPr>
      <w:r w:rsidRPr="002031B1">
        <w:rPr>
          <w:b/>
          <w:bCs/>
          <w:smallCaps/>
          <w:sz w:val="24"/>
          <w:szCs w:val="24"/>
        </w:rPr>
        <w:lastRenderedPageBreak/>
        <w:t xml:space="preserve">Australia and New Zealand refrigerant handling code of practice </w:t>
      </w:r>
      <w:bookmarkEnd w:id="0"/>
      <w:r w:rsidRPr="002031B1">
        <w:rPr>
          <w:b/>
          <w:bCs/>
          <w:smallCaps/>
          <w:sz w:val="24"/>
          <w:szCs w:val="24"/>
        </w:rPr>
        <w:t>202</w:t>
      </w:r>
      <w:r w:rsidR="0066650D" w:rsidRPr="002031B1">
        <w:rPr>
          <w:b/>
          <w:bCs/>
          <w:smallCaps/>
          <w:sz w:val="24"/>
          <w:szCs w:val="24"/>
        </w:rPr>
        <w:t>4</w:t>
      </w:r>
    </w:p>
    <w:p w14:paraId="6BC557F8" w14:textId="77CDC527" w:rsidR="00CA567B" w:rsidRPr="002031B1" w:rsidRDefault="00CA567B" w:rsidP="002031B1">
      <w:pPr>
        <w:spacing w:after="0"/>
        <w:jc w:val="center"/>
        <w:rPr>
          <w:b/>
          <w:bCs/>
          <w:smallCaps/>
          <w:sz w:val="24"/>
          <w:szCs w:val="24"/>
        </w:rPr>
      </w:pPr>
      <w:bookmarkStart w:id="8" w:name="_Hlk168043421"/>
      <w:r w:rsidRPr="002031B1">
        <w:rPr>
          <w:b/>
          <w:bCs/>
          <w:smallCaps/>
          <w:sz w:val="24"/>
          <w:szCs w:val="24"/>
        </w:rPr>
        <w:t>Part 1 — Self-contained low charge systems</w:t>
      </w:r>
    </w:p>
    <w:p w14:paraId="468E848F" w14:textId="38EE3D04" w:rsidR="005A4606" w:rsidRPr="00DB705F" w:rsidRDefault="00591740" w:rsidP="00694A53">
      <w:pPr>
        <w:pStyle w:val="H1nonum"/>
        <w:rPr>
          <w:lang w:val="en-AU"/>
        </w:rPr>
      </w:pPr>
      <w:bookmarkStart w:id="9" w:name="_Toc169859942"/>
      <w:bookmarkEnd w:id="8"/>
      <w:r w:rsidRPr="00DB705F">
        <w:rPr>
          <w:lang w:val="en-AU"/>
        </w:rPr>
        <w:t xml:space="preserve">I </w:t>
      </w:r>
      <w:r w:rsidR="00466D09">
        <w:rPr>
          <w:lang w:val="en-AU"/>
        </w:rPr>
        <w:t>Public/industry</w:t>
      </w:r>
      <w:r w:rsidR="002031B1" w:rsidRPr="002031B1">
        <w:rPr>
          <w:lang w:val="en-AU"/>
        </w:rPr>
        <w:t xml:space="preserve"> </w:t>
      </w:r>
      <w:r w:rsidR="00E40EDD">
        <w:rPr>
          <w:lang w:val="en-AU"/>
        </w:rPr>
        <w:t>r</w:t>
      </w:r>
      <w:r w:rsidR="002031B1" w:rsidRPr="002031B1">
        <w:rPr>
          <w:lang w:val="en-AU"/>
        </w:rPr>
        <w:t xml:space="preserve">eview </w:t>
      </w:r>
      <w:r w:rsidR="00E40EDD">
        <w:rPr>
          <w:lang w:val="en-AU"/>
        </w:rPr>
        <w:t>d</w:t>
      </w:r>
      <w:r w:rsidR="002031B1" w:rsidRPr="002031B1">
        <w:rPr>
          <w:lang w:val="en-AU"/>
        </w:rPr>
        <w:t xml:space="preserve">raft </w:t>
      </w:r>
      <w:r w:rsidR="00E40EDD">
        <w:rPr>
          <w:lang w:val="en-AU"/>
        </w:rPr>
        <w:t>–</w:t>
      </w:r>
      <w:r w:rsidR="002031B1" w:rsidRPr="002031B1">
        <w:rPr>
          <w:lang w:val="en-AU"/>
        </w:rPr>
        <w:t xml:space="preserve"> Introduction</w:t>
      </w:r>
      <w:bookmarkEnd w:id="9"/>
    </w:p>
    <w:bookmarkEnd w:id="1"/>
    <w:p w14:paraId="1B8F715E" w14:textId="282C3CE3" w:rsidR="0057204A" w:rsidRPr="0057204A" w:rsidRDefault="0057204A" w:rsidP="006D0F6D">
      <w:pPr>
        <w:spacing w:after="160" w:line="259" w:lineRule="auto"/>
        <w:ind w:right="0"/>
        <w:rPr>
          <w:rFonts w:ascii="Aptos" w:eastAsia="Aptos" w:hAnsi="Aptos" w:cs="Times New Roman"/>
          <w:b/>
          <w:bCs/>
          <w:kern w:val="2"/>
          <w14:ligatures w14:val="standardContextual"/>
        </w:rPr>
      </w:pPr>
      <w:r w:rsidRPr="0057204A">
        <w:rPr>
          <w:rFonts w:ascii="Aptos" w:eastAsia="Aptos" w:hAnsi="Aptos" w:cs="Times New Roman"/>
          <w:kern w:val="2"/>
          <w:lang w:val="en-US"/>
          <w14:ligatures w14:val="standardContextual"/>
        </w:rPr>
        <w:t xml:space="preserve">AIRAH, the Australian Refrigeration Council (ARC) and the Department of Climate Change, Energy, the Environment and Water (DCCEEW), are collaborating to revise and update the </w:t>
      </w:r>
      <w:proofErr w:type="spellStart"/>
      <w:r w:rsidRPr="0057204A">
        <w:rPr>
          <w:rFonts w:ascii="Aptos" w:eastAsia="Aptos" w:hAnsi="Aptos" w:cs="Times New Roman"/>
          <w:kern w:val="2"/>
          <w:lang w:val="en-US"/>
          <w14:ligatures w14:val="standardContextual"/>
        </w:rPr>
        <w:t>RHCoP</w:t>
      </w:r>
      <w:proofErr w:type="spellEnd"/>
      <w:r w:rsidRPr="0057204A">
        <w:rPr>
          <w:rFonts w:ascii="Aptos" w:eastAsia="Aptos" w:hAnsi="Aptos" w:cs="Times New Roman"/>
          <w:kern w:val="2"/>
          <w:lang w:val="en-US"/>
          <w14:ligatures w14:val="standardContextual"/>
        </w:rPr>
        <w:t xml:space="preserve">. This draft revision of the </w:t>
      </w:r>
      <w:proofErr w:type="spellStart"/>
      <w:r w:rsidRPr="0057204A">
        <w:rPr>
          <w:rFonts w:ascii="Aptos" w:eastAsia="Aptos" w:hAnsi="Aptos" w:cs="Times New Roman"/>
          <w:b/>
          <w:bCs/>
          <w:i/>
          <w:iCs/>
          <w:kern w:val="2"/>
          <w:lang w:val="en-US"/>
          <w14:ligatures w14:val="standardContextual"/>
        </w:rPr>
        <w:t>RHCoP</w:t>
      </w:r>
      <w:proofErr w:type="spellEnd"/>
      <w:r w:rsidRPr="0057204A">
        <w:rPr>
          <w:rFonts w:ascii="Aptos" w:eastAsia="Aptos" w:hAnsi="Aptos" w:cs="Times New Roman"/>
          <w:b/>
          <w:bCs/>
          <w:i/>
          <w:iCs/>
          <w:kern w:val="2"/>
          <w:lang w:val="en-US"/>
          <w14:ligatures w14:val="standardContextual"/>
        </w:rPr>
        <w:t xml:space="preserve"> </w:t>
      </w:r>
      <w:r w:rsidRPr="0057204A">
        <w:rPr>
          <w:rFonts w:ascii="Aptos" w:eastAsia="Aptos" w:hAnsi="Aptos" w:cs="Times New Roman"/>
          <w:b/>
          <w:bCs/>
          <w:i/>
          <w:iCs/>
          <w:kern w:val="2"/>
          <w14:ligatures w14:val="standardContextual"/>
        </w:rPr>
        <w:t>Part 1 — Self-contained low charge systems</w:t>
      </w:r>
      <w:r w:rsidRPr="0057204A">
        <w:rPr>
          <w:rFonts w:ascii="Aptos" w:eastAsia="Aptos" w:hAnsi="Aptos" w:cs="Times New Roman"/>
          <w:kern w:val="2"/>
          <w:lang w:val="en-US"/>
          <w14:ligatures w14:val="standardContextual"/>
        </w:rPr>
        <w:t xml:space="preserve"> has been prepared to release to industry for public comment.</w:t>
      </w:r>
    </w:p>
    <w:p w14:paraId="68FCECA7" w14:textId="77777777" w:rsidR="0057204A" w:rsidRPr="0057204A" w:rsidRDefault="0057204A" w:rsidP="0057204A">
      <w:pPr>
        <w:spacing w:after="160" w:line="259" w:lineRule="auto"/>
        <w:ind w:right="0"/>
        <w:rPr>
          <w:rFonts w:ascii="Aptos" w:eastAsia="Aptos" w:hAnsi="Aptos" w:cs="Times New Roman"/>
          <w:kern w:val="2"/>
          <w:lang w:val="en-US"/>
          <w14:ligatures w14:val="standardContextual"/>
        </w:rPr>
      </w:pPr>
      <w:r w:rsidRPr="0057204A">
        <w:rPr>
          <w:rFonts w:ascii="Aptos" w:eastAsia="Aptos" w:hAnsi="Aptos" w:cs="Times New Roman"/>
          <w:kern w:val="2"/>
          <w:lang w:val="en-US"/>
          <w14:ligatures w14:val="standardContextual"/>
        </w:rPr>
        <w:t>The contents of the draft have been updated from the 2007 version in terms of changes to the standards and regulations the industry must currently work with.</w:t>
      </w:r>
    </w:p>
    <w:p w14:paraId="4A0FA3C6" w14:textId="1FB2214B" w:rsidR="0057204A" w:rsidRPr="0057204A" w:rsidRDefault="0057204A" w:rsidP="00650D12">
      <w:pPr>
        <w:numPr>
          <w:ilvl w:val="0"/>
          <w:numId w:val="40"/>
        </w:numPr>
        <w:spacing w:after="160" w:line="259" w:lineRule="auto"/>
        <w:ind w:right="0"/>
        <w:contextualSpacing/>
        <w:rPr>
          <w:rFonts w:ascii="Aptos" w:eastAsia="Aptos" w:hAnsi="Aptos" w:cs="Times New Roman"/>
          <w:kern w:val="2"/>
          <w:lang w:val="en-US"/>
          <w14:ligatures w14:val="standardContextual"/>
        </w:rPr>
      </w:pPr>
      <w:r w:rsidRPr="0057204A">
        <w:rPr>
          <w:rFonts w:ascii="Aptos" w:eastAsia="Aptos" w:hAnsi="Aptos" w:cs="Times New Roman"/>
          <w:kern w:val="2"/>
          <w:lang w:val="en-US"/>
          <w14:ligatures w14:val="standardContextual"/>
        </w:rPr>
        <w:t xml:space="preserve">Design, manufacture and maintenance, requirements and recommendations have been updated based on the applicable </w:t>
      </w:r>
      <w:r w:rsidR="00E4525C">
        <w:rPr>
          <w:rFonts w:ascii="Aptos" w:eastAsia="Aptos" w:hAnsi="Aptos" w:cs="Times New Roman"/>
          <w:kern w:val="2"/>
          <w:lang w:val="en-US"/>
          <w14:ligatures w14:val="standardContextual"/>
        </w:rPr>
        <w:t>AS/NZS</w:t>
      </w:r>
      <w:r w:rsidR="00E4525C" w:rsidRPr="0057204A">
        <w:rPr>
          <w:rFonts w:ascii="Aptos" w:eastAsia="Aptos" w:hAnsi="Aptos" w:cs="Times New Roman"/>
          <w:kern w:val="2"/>
          <w:lang w:val="en-US"/>
          <w14:ligatures w14:val="standardContextual"/>
        </w:rPr>
        <w:t xml:space="preserve"> </w:t>
      </w:r>
      <w:r w:rsidR="00310CDD">
        <w:rPr>
          <w:rFonts w:ascii="Aptos" w:eastAsia="Aptos" w:hAnsi="Aptos" w:cs="Times New Roman"/>
          <w:kern w:val="2"/>
          <w:lang w:val="en-US"/>
          <w14:ligatures w14:val="standardContextual"/>
        </w:rPr>
        <w:t>s</w:t>
      </w:r>
      <w:r w:rsidRPr="0057204A">
        <w:rPr>
          <w:rFonts w:ascii="Aptos" w:eastAsia="Aptos" w:hAnsi="Aptos" w:cs="Times New Roman"/>
          <w:kern w:val="2"/>
          <w:lang w:val="en-US"/>
          <w14:ligatures w14:val="standardContextual"/>
        </w:rPr>
        <w:t>tandards and industry guidelines.</w:t>
      </w:r>
    </w:p>
    <w:p w14:paraId="550ACC5A" w14:textId="77777777" w:rsidR="0057204A" w:rsidRPr="0057204A" w:rsidRDefault="0057204A" w:rsidP="00650D12">
      <w:pPr>
        <w:numPr>
          <w:ilvl w:val="0"/>
          <w:numId w:val="40"/>
        </w:numPr>
        <w:spacing w:after="160" w:line="259" w:lineRule="auto"/>
        <w:ind w:right="0"/>
        <w:contextualSpacing/>
        <w:rPr>
          <w:rFonts w:ascii="Aptos" w:eastAsia="Aptos" w:hAnsi="Aptos" w:cs="Times New Roman"/>
          <w:kern w:val="2"/>
          <w:lang w:val="en-US"/>
          <w14:ligatures w14:val="standardContextual"/>
        </w:rPr>
      </w:pPr>
      <w:r w:rsidRPr="0057204A">
        <w:rPr>
          <w:rFonts w:ascii="Aptos" w:eastAsia="Aptos" w:hAnsi="Aptos" w:cs="Times New Roman"/>
          <w:kern w:val="2"/>
          <w:lang w:val="en-US"/>
          <w14:ligatures w14:val="standardContextual"/>
        </w:rPr>
        <w:t>Procedures have been outlined for (on-site) evacuation, charging, inspection and repair.</w:t>
      </w:r>
    </w:p>
    <w:p w14:paraId="1A4E8857" w14:textId="77777777" w:rsidR="0057204A" w:rsidRPr="0057204A" w:rsidRDefault="0057204A" w:rsidP="00650D12">
      <w:pPr>
        <w:numPr>
          <w:ilvl w:val="0"/>
          <w:numId w:val="40"/>
        </w:numPr>
        <w:spacing w:after="160" w:line="259" w:lineRule="auto"/>
        <w:ind w:right="0"/>
        <w:contextualSpacing/>
        <w:rPr>
          <w:rFonts w:ascii="Aptos" w:eastAsia="Aptos" w:hAnsi="Aptos" w:cs="Times New Roman"/>
          <w:kern w:val="2"/>
          <w:lang w:val="en-US"/>
          <w14:ligatures w14:val="standardContextual"/>
        </w:rPr>
      </w:pPr>
      <w:r w:rsidRPr="0057204A">
        <w:rPr>
          <w:rFonts w:ascii="Aptos" w:eastAsia="Aptos" w:hAnsi="Aptos" w:cs="Times New Roman"/>
          <w:kern w:val="2"/>
          <w:lang w:val="en-US"/>
          <w14:ligatures w14:val="standardContextual"/>
        </w:rPr>
        <w:t>More focus and clarity is provided around leak inspection, leak detection and leak testing.</w:t>
      </w:r>
    </w:p>
    <w:p w14:paraId="449C5A35" w14:textId="272E14A1" w:rsidR="00FD05F1" w:rsidRPr="0057204A" w:rsidRDefault="0057204A" w:rsidP="00650D12">
      <w:pPr>
        <w:numPr>
          <w:ilvl w:val="0"/>
          <w:numId w:val="40"/>
        </w:numPr>
        <w:spacing w:after="160" w:line="259" w:lineRule="auto"/>
        <w:ind w:right="0"/>
        <w:contextualSpacing/>
        <w:rPr>
          <w:rFonts w:ascii="Aptos" w:eastAsia="Aptos" w:hAnsi="Aptos" w:cs="Times New Roman"/>
          <w:kern w:val="2"/>
          <w:lang w:val="en-US"/>
          <w14:ligatures w14:val="standardContextual"/>
        </w:rPr>
      </w:pPr>
      <w:r w:rsidRPr="0057204A">
        <w:rPr>
          <w:rFonts w:ascii="Aptos" w:eastAsia="Aptos" w:hAnsi="Aptos" w:cs="Times New Roman"/>
          <w:kern w:val="2"/>
          <w:lang w:val="en-US"/>
          <w14:ligatures w14:val="standardContextual"/>
        </w:rPr>
        <w:t xml:space="preserve">Sections on refrigerant recovery, recycling, reclamation, handling and storage and Appendices </w:t>
      </w:r>
      <w:r w:rsidR="002A5903">
        <w:rPr>
          <w:rFonts w:ascii="Aptos" w:eastAsia="Aptos" w:hAnsi="Aptos" w:cs="Times New Roman"/>
          <w:kern w:val="2"/>
          <w:lang w:val="en-US"/>
          <w14:ligatures w14:val="standardContextual"/>
        </w:rPr>
        <w:t xml:space="preserve">A, B and C </w:t>
      </w:r>
      <w:r w:rsidRPr="0057204A">
        <w:rPr>
          <w:rFonts w:ascii="Aptos" w:eastAsia="Aptos" w:hAnsi="Aptos" w:cs="Times New Roman"/>
          <w:kern w:val="2"/>
          <w:lang w:val="en-US"/>
          <w14:ligatures w14:val="standardContextual"/>
        </w:rPr>
        <w:t xml:space="preserve">are identical in both </w:t>
      </w:r>
      <w:r w:rsidR="00ED5315">
        <w:rPr>
          <w:rFonts w:ascii="Aptos" w:eastAsia="Aptos" w:hAnsi="Aptos" w:cs="Times New Roman"/>
          <w:kern w:val="2"/>
          <w:lang w:val="en-US"/>
          <w14:ligatures w14:val="standardContextual"/>
        </w:rPr>
        <w:t>p</w:t>
      </w:r>
      <w:r w:rsidRPr="0057204A">
        <w:rPr>
          <w:rFonts w:ascii="Aptos" w:eastAsia="Aptos" w:hAnsi="Aptos" w:cs="Times New Roman"/>
          <w:kern w:val="2"/>
          <w:lang w:val="en-US"/>
          <w14:ligatures w14:val="standardContextual"/>
        </w:rPr>
        <w:t>arts.</w:t>
      </w:r>
    </w:p>
    <w:p w14:paraId="1D7E8227" w14:textId="5786F8F1" w:rsidR="00FD05F1" w:rsidRPr="00DB705F" w:rsidRDefault="00FD05F1" w:rsidP="00FD05F1">
      <w:pPr>
        <w:pStyle w:val="H1nonum"/>
        <w:rPr>
          <w:lang w:val="en-AU"/>
        </w:rPr>
      </w:pPr>
      <w:bookmarkStart w:id="10" w:name="_Toc169859943"/>
      <w:r w:rsidRPr="00DB705F">
        <w:rPr>
          <w:lang w:val="en-AU"/>
        </w:rPr>
        <w:t>I</w:t>
      </w:r>
      <w:r w:rsidR="00591740" w:rsidRPr="00DB705F">
        <w:rPr>
          <w:lang w:val="en-AU"/>
        </w:rPr>
        <w:t>I</w:t>
      </w:r>
      <w:r w:rsidRPr="00DB705F">
        <w:rPr>
          <w:lang w:val="en-AU"/>
        </w:rPr>
        <w:t xml:space="preserve"> Scope</w:t>
      </w:r>
      <w:bookmarkEnd w:id="10"/>
    </w:p>
    <w:p w14:paraId="042BA98E" w14:textId="3DDEB7B2" w:rsidR="007C5A0F" w:rsidRDefault="00FD05F1" w:rsidP="00EF6890">
      <w:pPr>
        <w:ind w:right="0"/>
      </w:pPr>
      <w:r w:rsidRPr="00DB705F">
        <w:t xml:space="preserve">This code applies to all </w:t>
      </w:r>
      <w:r w:rsidR="00CA567B" w:rsidRPr="00CA567B">
        <w:t xml:space="preserve">appliances </w:t>
      </w:r>
      <w:r w:rsidR="00A05341">
        <w:t>that</w:t>
      </w:r>
      <w:r w:rsidRPr="00DB705F">
        <w:t xml:space="preserve"> </w:t>
      </w:r>
      <w:r w:rsidR="00CA567B" w:rsidRPr="00CA567B">
        <w:t xml:space="preserve">contain a scheduled refrigerant charge of 2kg or less and do not require any work to be done on the refrigeration system at the time of installation. Examples of such appliances include </w:t>
      </w:r>
      <w:r w:rsidR="006E1414">
        <w:t>w</w:t>
      </w:r>
      <w:r w:rsidR="006E1414" w:rsidRPr="006E1414">
        <w:t>ater</w:t>
      </w:r>
      <w:r w:rsidR="00A54536">
        <w:t>-</w:t>
      </w:r>
      <w:r w:rsidR="006E1414" w:rsidRPr="006E1414">
        <w:t>cooled packaged air conditioner</w:t>
      </w:r>
      <w:r w:rsidR="006E1414">
        <w:t>s</w:t>
      </w:r>
      <w:r w:rsidR="006E1414" w:rsidRPr="006E1414">
        <w:t xml:space="preserve"> and heat pump</w:t>
      </w:r>
      <w:r w:rsidR="006E1414">
        <w:t xml:space="preserve">s, </w:t>
      </w:r>
      <w:r w:rsidR="00CA567B" w:rsidRPr="00CA567B">
        <w:t xml:space="preserve">heat pump clothes dryers and water heaters, </w:t>
      </w:r>
      <w:r w:rsidR="00CA567B">
        <w:t xml:space="preserve">room air conditioners, </w:t>
      </w:r>
      <w:r w:rsidR="00CA567B" w:rsidRPr="00CA567B">
        <w:t xml:space="preserve">refrigerators, </w:t>
      </w:r>
      <w:r w:rsidR="00CA567B">
        <w:t xml:space="preserve">freezers </w:t>
      </w:r>
      <w:r w:rsidR="00CA567B" w:rsidRPr="00CA567B">
        <w:t>and ice makers</w:t>
      </w:r>
      <w:r w:rsidRPr="00DB705F">
        <w:t xml:space="preserve">. </w:t>
      </w:r>
    </w:p>
    <w:p w14:paraId="1421693A" w14:textId="10BC121F" w:rsidR="00FD05F1" w:rsidRPr="00DB705F" w:rsidRDefault="00FD05F1" w:rsidP="00EF6890">
      <w:pPr>
        <w:ind w:right="0"/>
      </w:pPr>
      <w:r w:rsidRPr="00DB705F">
        <w:t xml:space="preserve">This code does not apply to appliances which contain a </w:t>
      </w:r>
      <w:r w:rsidR="00CA567B">
        <w:t xml:space="preserve">refrigerant </w:t>
      </w:r>
      <w:r w:rsidRPr="00DB705F">
        <w:t xml:space="preserve">charge of </w:t>
      </w:r>
      <w:r w:rsidR="00CA567B">
        <w:t xml:space="preserve">more than </w:t>
      </w:r>
      <w:r w:rsidRPr="00DB705F">
        <w:t xml:space="preserve">2kg, </w:t>
      </w:r>
      <w:r w:rsidR="00CA567B">
        <w:t xml:space="preserve">or appliances that </w:t>
      </w:r>
      <w:r w:rsidRPr="00DB705F">
        <w:t xml:space="preserve">require work to be done on the refrigeration system at the time of installation. </w:t>
      </w:r>
      <w:r w:rsidR="00CA567B">
        <w:t xml:space="preserve"> </w:t>
      </w:r>
      <w:r w:rsidRPr="00DB705F">
        <w:t xml:space="preserve">Those systems are covered by </w:t>
      </w:r>
      <w:r w:rsidR="007C5A0F">
        <w:t xml:space="preserve">part </w:t>
      </w:r>
      <w:r w:rsidR="00CA567B">
        <w:t>2</w:t>
      </w:r>
      <w:r w:rsidR="007C5A0F">
        <w:t xml:space="preserve"> of this code, </w:t>
      </w:r>
      <w:r w:rsidRPr="00DB705F">
        <w:t xml:space="preserve">the </w:t>
      </w:r>
      <w:r w:rsidRPr="00CA567B">
        <w:rPr>
          <w:i/>
          <w:iCs/>
        </w:rPr>
        <w:t xml:space="preserve">Australia and New Zealand refrigerant handling code of practice Part </w:t>
      </w:r>
      <w:r w:rsidR="00CA567B" w:rsidRPr="00CA567B">
        <w:rPr>
          <w:i/>
          <w:iCs/>
        </w:rPr>
        <w:t>2</w:t>
      </w:r>
      <w:r w:rsidRPr="00CA567B">
        <w:rPr>
          <w:i/>
          <w:iCs/>
        </w:rPr>
        <w:t xml:space="preserve"> – </w:t>
      </w:r>
      <w:r w:rsidR="00CA567B" w:rsidRPr="00CA567B">
        <w:rPr>
          <w:i/>
          <w:iCs/>
        </w:rPr>
        <w:t>Systems other than self-contained low charge systems</w:t>
      </w:r>
      <w:r w:rsidRPr="00DB705F">
        <w:t>.</w:t>
      </w:r>
    </w:p>
    <w:p w14:paraId="70CFB6E3" w14:textId="1D7DDCCC" w:rsidR="00FD05F1" w:rsidRPr="00DB705F" w:rsidRDefault="00FD05F1" w:rsidP="00EF6890">
      <w:pPr>
        <w:ind w:right="0"/>
      </w:pPr>
      <w:r w:rsidRPr="00DB705F">
        <w:t xml:space="preserve">This code specifies requirements </w:t>
      </w:r>
      <w:r w:rsidR="00F052D1">
        <w:t>that</w:t>
      </w:r>
      <w:r w:rsidRPr="00DB705F">
        <w:t xml:space="preserve"> are mandatory for compliance with the code</w:t>
      </w:r>
      <w:r w:rsidR="00A00699">
        <w:t xml:space="preserve"> to be claimed</w:t>
      </w:r>
      <w:r w:rsidRPr="00DB705F">
        <w:t>, and also includes best practice recommendations. Environmental benefits and cost savings from reduced refrigerant losses can be expected from the application of this code.</w:t>
      </w:r>
    </w:p>
    <w:p w14:paraId="65CC626A" w14:textId="3509973D" w:rsidR="00D84CEA" w:rsidRDefault="00D84CEA" w:rsidP="00D84CEA">
      <w:pPr>
        <w:ind w:right="0"/>
      </w:pPr>
      <w:r>
        <w:t xml:space="preserve">This code has been developed with the intention of reducing emissions of scheduled refrigerants (listed in Appendix B) into the atmosphere. Systems </w:t>
      </w:r>
      <w:r w:rsidR="002A7317">
        <w:t>that</w:t>
      </w:r>
      <w:r>
        <w:t xml:space="preserve"> do not use a scheduled refrigerant (or do not use a refrigerant blend containing a fluorocarbon) are not covered by this code. This includes systems using </w:t>
      </w:r>
      <w:proofErr w:type="spellStart"/>
      <w:r w:rsidR="002A7317">
        <w:t>h</w:t>
      </w:r>
      <w:r>
        <w:t>ydrofluoroolefins</w:t>
      </w:r>
      <w:proofErr w:type="spellEnd"/>
      <w:r>
        <w:t xml:space="preserve">, </w:t>
      </w:r>
      <w:r w:rsidR="002A7317">
        <w:t>h</w:t>
      </w:r>
      <w:r>
        <w:t xml:space="preserve">ydrocarbons, </w:t>
      </w:r>
      <w:r w:rsidR="002A7317">
        <w:t>a</w:t>
      </w:r>
      <w:r>
        <w:t xml:space="preserve">mmonia and </w:t>
      </w:r>
      <w:r w:rsidR="002A7317">
        <w:t>c</w:t>
      </w:r>
      <w:r>
        <w:t xml:space="preserve">arbon </w:t>
      </w:r>
      <w:r w:rsidR="002A7317">
        <w:t>d</w:t>
      </w:r>
      <w:r>
        <w:t xml:space="preserve">ioxide as refrigerant. </w:t>
      </w:r>
    </w:p>
    <w:p w14:paraId="323F344C" w14:textId="4D6B7705" w:rsidR="00D84CEA" w:rsidRDefault="00D84CEA" w:rsidP="00D84CEA">
      <w:pPr>
        <w:ind w:right="0"/>
      </w:pPr>
      <w:r>
        <w:t>The application of these systems include a range of hazards and safety risks and all are covered by the same refrigeration safety standards</w:t>
      </w:r>
      <w:r w:rsidR="002A7317">
        <w:t>:</w:t>
      </w:r>
      <w:r>
        <w:t xml:space="preserve"> AS/NZS 5149 parts 1 to 4. Refrigerant management and containment is important for all refrigerants. For flammable refrigerants refer also to the </w:t>
      </w:r>
      <w:hyperlink r:id="rId11" w:history="1">
        <w:r w:rsidRPr="007D2C9F">
          <w:rPr>
            <w:rStyle w:val="Hyperlink"/>
          </w:rPr>
          <w:t xml:space="preserve">AIRAH </w:t>
        </w:r>
        <w:r w:rsidRPr="007D2C9F">
          <w:rPr>
            <w:rStyle w:val="Hyperlink"/>
            <w:i/>
            <w:iCs/>
          </w:rPr>
          <w:t>Flammable Refrigerant</w:t>
        </w:r>
        <w:r w:rsidR="00813950" w:rsidRPr="007D2C9F">
          <w:rPr>
            <w:rStyle w:val="Hyperlink"/>
            <w:i/>
            <w:iCs/>
          </w:rPr>
          <w:t>s</w:t>
        </w:r>
        <w:r w:rsidRPr="007D2C9F">
          <w:rPr>
            <w:rStyle w:val="Hyperlink"/>
            <w:i/>
            <w:iCs/>
          </w:rPr>
          <w:t xml:space="preserve"> Safety Guide</w:t>
        </w:r>
      </w:hyperlink>
      <w:r>
        <w:t xml:space="preserve"> and the Heads of Workplace Safety Authorities (HWSA) </w:t>
      </w:r>
      <w:r w:rsidRPr="0055556E">
        <w:rPr>
          <w:i/>
          <w:iCs/>
        </w:rPr>
        <w:t>Flammable Refrigerant Gases Position Paper</w:t>
      </w:r>
      <w:r>
        <w:t>.</w:t>
      </w:r>
    </w:p>
    <w:p w14:paraId="0D39C255" w14:textId="700921BF" w:rsidR="008E36F1" w:rsidRPr="00DB705F" w:rsidRDefault="00694A53" w:rsidP="00694A53">
      <w:pPr>
        <w:pStyle w:val="H1nonum"/>
        <w:rPr>
          <w:lang w:val="en-AU"/>
        </w:rPr>
      </w:pPr>
      <w:bookmarkStart w:id="11" w:name="_Toc169859944"/>
      <w:r w:rsidRPr="00DB705F">
        <w:rPr>
          <w:lang w:val="en-AU"/>
        </w:rPr>
        <w:t>II</w:t>
      </w:r>
      <w:r w:rsidR="00591740" w:rsidRPr="00DB705F">
        <w:rPr>
          <w:lang w:val="en-AU"/>
        </w:rPr>
        <w:t>I</w:t>
      </w:r>
      <w:r w:rsidRPr="00DB705F">
        <w:rPr>
          <w:lang w:val="en-AU"/>
        </w:rPr>
        <w:t xml:space="preserve"> </w:t>
      </w:r>
      <w:r w:rsidR="008E36F1" w:rsidRPr="00DB705F">
        <w:rPr>
          <w:lang w:val="en-AU"/>
        </w:rPr>
        <w:t>Acknowledgments</w:t>
      </w:r>
      <w:bookmarkEnd w:id="11"/>
    </w:p>
    <w:p w14:paraId="6C4714C5" w14:textId="412A6EA6" w:rsidR="005A4606" w:rsidRPr="00DB705F" w:rsidRDefault="005A4606" w:rsidP="0058376F">
      <w:pPr>
        <w:ind w:right="0"/>
      </w:pPr>
      <w:r w:rsidRPr="00DB705F">
        <w:t xml:space="preserve">This Code of Practice was originally developed by the </w:t>
      </w:r>
      <w:r w:rsidR="00A00699">
        <w:t>Association of Fluorocarbon Consumers and Manufacturers (</w:t>
      </w:r>
      <w:r w:rsidR="001F0F2D" w:rsidRPr="00DB705F">
        <w:t>AFCAM</w:t>
      </w:r>
      <w:r w:rsidR="00A00699">
        <w:t>)</w:t>
      </w:r>
      <w:r w:rsidR="001F0F2D" w:rsidRPr="00DB705F">
        <w:t xml:space="preserve"> with assistance from </w:t>
      </w:r>
      <w:r w:rsidR="00EF6890" w:rsidRPr="00DB705F">
        <w:t xml:space="preserve">the </w:t>
      </w:r>
      <w:r w:rsidRPr="00DB705F">
        <w:t>Australian Institute of Refrigeration, Air Conditioning and Heating (AIRAH)</w:t>
      </w:r>
      <w:r w:rsidR="001F0F2D" w:rsidRPr="00DB705F">
        <w:t xml:space="preserve">, </w:t>
      </w:r>
      <w:r w:rsidRPr="00DB705F">
        <w:t xml:space="preserve">Standards Australia, </w:t>
      </w:r>
      <w:r w:rsidR="00E4525C">
        <w:t>t</w:t>
      </w:r>
      <w:r w:rsidRPr="00DB705F">
        <w:t xml:space="preserve">he Institute of Refrigeration Heating </w:t>
      </w:r>
      <w:r w:rsidR="00E4525C">
        <w:t>and</w:t>
      </w:r>
      <w:r w:rsidRPr="00DB705F">
        <w:t xml:space="preserve"> Air Conditioning Engineers of New Zealand (IRHACE) and other </w:t>
      </w:r>
      <w:r w:rsidR="001F0F2D" w:rsidRPr="00DB705F">
        <w:t>institution</w:t>
      </w:r>
      <w:r w:rsidRPr="00DB705F">
        <w:t>s. This edition was facilitated by AIRAH, the Australian Refrigeration Council (ARC) and the Department of Climate Change, Energy, the Environment and Water (DCCEEW)</w:t>
      </w:r>
      <w:r w:rsidR="00A00699">
        <w:t>,</w:t>
      </w:r>
      <w:r w:rsidRPr="00DB705F">
        <w:t xml:space="preserve"> with assistance from a review committee</w:t>
      </w:r>
      <w:r w:rsidR="00A00699">
        <w:t>,</w:t>
      </w:r>
      <w:r w:rsidRPr="00DB705F">
        <w:t xml:space="preserve"> and was subject to public </w:t>
      </w:r>
      <w:r w:rsidR="007E07D7">
        <w:t>review</w:t>
      </w:r>
      <w:r w:rsidRPr="00DB705F">
        <w:t xml:space="preserve"> prior to publication.</w:t>
      </w:r>
    </w:p>
    <w:p w14:paraId="7DF4CABD" w14:textId="5CE765B7" w:rsidR="005A4606" w:rsidRPr="00DB705F" w:rsidRDefault="0058376F" w:rsidP="005A4606">
      <w:r w:rsidRPr="0058376F">
        <w:lastRenderedPageBreak/>
        <w:t>AIRAH, the ARC and DCCEEW wishes to acknowledge and thank all contributors to the previous editions of this document.</w:t>
      </w:r>
      <w:r>
        <w:t xml:space="preserve"> </w:t>
      </w:r>
      <w:r w:rsidR="001F0F2D" w:rsidRPr="00DB705F">
        <w:t>AIRAH, t</w:t>
      </w:r>
      <w:r w:rsidR="005A4606" w:rsidRPr="00DB705F">
        <w:t xml:space="preserve">he ARC and DCCEEW further wish to acknowledge and thank the following </w:t>
      </w:r>
      <w:r w:rsidR="00EF6890" w:rsidRPr="00DB705F">
        <w:t xml:space="preserve">Industry Advisory Body (IAB) </w:t>
      </w:r>
      <w:r w:rsidR="005A4606" w:rsidRPr="00DB705F">
        <w:t xml:space="preserve">members </w:t>
      </w:r>
      <w:r w:rsidR="00EF6890" w:rsidRPr="00DB705F">
        <w:t xml:space="preserve">and AIRAH members </w:t>
      </w:r>
      <w:r w:rsidR="005A4606" w:rsidRPr="00DB705F">
        <w:t>for their contributions to the 202</w:t>
      </w:r>
      <w:r w:rsidR="00BD7DE1">
        <w:t>4</w:t>
      </w:r>
      <w:r w:rsidR="005A4606" w:rsidRPr="00DB705F">
        <w:t xml:space="preserve"> edition of this document:</w:t>
      </w:r>
    </w:p>
    <w:p w14:paraId="3312BA8F" w14:textId="77777777" w:rsidR="005A4606" w:rsidRPr="00DB705F" w:rsidRDefault="005A4606" w:rsidP="0057204A">
      <w:pPr>
        <w:spacing w:after="0"/>
        <w:ind w:left="720"/>
      </w:pPr>
      <w:r w:rsidRPr="00DB705F">
        <w:t>Kevin O’Shea – Refrigeration and Air Conditioning Contractors Association</w:t>
      </w:r>
    </w:p>
    <w:p w14:paraId="708BCA33" w14:textId="77777777" w:rsidR="005A4606" w:rsidRPr="00DB705F" w:rsidRDefault="005A4606" w:rsidP="0057204A">
      <w:pPr>
        <w:spacing w:after="0"/>
        <w:ind w:left="720"/>
      </w:pPr>
      <w:r w:rsidRPr="00DB705F">
        <w:t>Robert Beggs – Air Conditioning &amp; Refrigeration Equipment Manufacturers Association of Australia</w:t>
      </w:r>
    </w:p>
    <w:p w14:paraId="3DD906F4" w14:textId="77777777" w:rsidR="005A4606" w:rsidRPr="00DB705F" w:rsidRDefault="005A4606" w:rsidP="0057204A">
      <w:pPr>
        <w:spacing w:after="0"/>
        <w:ind w:left="720"/>
      </w:pPr>
      <w:r w:rsidRPr="00DB705F">
        <w:t>Ian Stangroome – Automotive Air Conditioning, Electrical and Cooling Technicians of Australasia</w:t>
      </w:r>
    </w:p>
    <w:p w14:paraId="49ECA55E" w14:textId="2D36C938" w:rsidR="005A4606" w:rsidRPr="00DB705F" w:rsidRDefault="005A4606" w:rsidP="0057204A">
      <w:pPr>
        <w:spacing w:after="0"/>
        <w:ind w:left="720"/>
      </w:pPr>
      <w:r w:rsidRPr="00DB705F">
        <w:t>Mark Vend</w:t>
      </w:r>
      <w:r w:rsidR="002E4587">
        <w:t>e</w:t>
      </w:r>
      <w:r w:rsidRPr="00DB705F">
        <w:t xml:space="preserve">r – </w:t>
      </w:r>
      <w:r w:rsidR="002E4587">
        <w:t>AIRAH</w:t>
      </w:r>
    </w:p>
    <w:p w14:paraId="4F3F39A4" w14:textId="77777777" w:rsidR="005A4606" w:rsidRPr="00DB705F" w:rsidRDefault="005A4606" w:rsidP="0057204A">
      <w:pPr>
        <w:spacing w:after="0"/>
        <w:ind w:left="720"/>
      </w:pPr>
      <w:r w:rsidRPr="00DB705F">
        <w:t>Paul Wright – Canberra Institute of Technology and National Refrigeration and Air Conditioning Training Alliance</w:t>
      </w:r>
    </w:p>
    <w:p w14:paraId="479330E1" w14:textId="77777777" w:rsidR="005A4606" w:rsidRPr="00DB705F" w:rsidRDefault="005A4606" w:rsidP="0057204A">
      <w:pPr>
        <w:spacing w:after="0"/>
        <w:ind w:left="720"/>
      </w:pPr>
      <w:r w:rsidRPr="00DB705F">
        <w:t>Steve Smith – Superior Training Centre and National Refrigeration and Air Conditioning Training Alliance</w:t>
      </w:r>
    </w:p>
    <w:p w14:paraId="74C6FB95" w14:textId="77777777" w:rsidR="005A4606" w:rsidRPr="00DB705F" w:rsidRDefault="005A4606" w:rsidP="0057204A">
      <w:pPr>
        <w:spacing w:after="0"/>
        <w:ind w:left="720"/>
      </w:pPr>
      <w:r w:rsidRPr="00DB705F">
        <w:t xml:space="preserve">Dale Imlach – Victorian Automotive Chamber of Commerce </w:t>
      </w:r>
    </w:p>
    <w:p w14:paraId="2D3BEDA7" w14:textId="7AE14916" w:rsidR="00EF6890" w:rsidRPr="00DB705F" w:rsidRDefault="005A4606" w:rsidP="0057204A">
      <w:pPr>
        <w:spacing w:after="0"/>
        <w:ind w:left="720"/>
      </w:pPr>
      <w:r w:rsidRPr="00DB705F">
        <w:t>Rodney Cumming – Australian Refrigeration Council</w:t>
      </w:r>
    </w:p>
    <w:p w14:paraId="2F393A21" w14:textId="69ED2221" w:rsidR="005A4606" w:rsidRPr="00DB705F" w:rsidRDefault="00EF6890" w:rsidP="0057204A">
      <w:pPr>
        <w:ind w:left="720"/>
      </w:pPr>
      <w:r w:rsidRPr="00DB705F">
        <w:t>Vincent Aherne –</w:t>
      </w:r>
      <w:r w:rsidR="00F13535">
        <w:t xml:space="preserve"> </w:t>
      </w:r>
      <w:r w:rsidRPr="00DB705F">
        <w:t>AIRAH</w:t>
      </w:r>
      <w:bookmarkEnd w:id="2"/>
    </w:p>
    <w:p w14:paraId="50579985" w14:textId="5630647C" w:rsidR="00887932" w:rsidRPr="00DB705F" w:rsidRDefault="000D0B25" w:rsidP="00694A53">
      <w:pPr>
        <w:pStyle w:val="H1nonum"/>
        <w:rPr>
          <w:lang w:val="en-AU"/>
        </w:rPr>
      </w:pPr>
      <w:bookmarkStart w:id="12" w:name="_Toc169859945"/>
      <w:r w:rsidRPr="00DB705F">
        <w:rPr>
          <w:lang w:val="en-AU"/>
        </w:rPr>
        <w:t>I</w:t>
      </w:r>
      <w:r w:rsidR="009C3A52">
        <w:rPr>
          <w:lang w:val="en-AU"/>
        </w:rPr>
        <w:t>V</w:t>
      </w:r>
      <w:r w:rsidR="00887932" w:rsidRPr="00DB705F">
        <w:rPr>
          <w:lang w:val="en-AU"/>
        </w:rPr>
        <w:t xml:space="preserve"> How to read this code</w:t>
      </w:r>
      <w:bookmarkEnd w:id="12"/>
    </w:p>
    <w:p w14:paraId="57FB624C" w14:textId="06AB3231" w:rsidR="00EB2A0C" w:rsidRDefault="00887932" w:rsidP="008E6FFE">
      <w:pPr>
        <w:spacing w:after="0"/>
        <w:ind w:right="0"/>
      </w:pPr>
      <w:bookmarkStart w:id="13" w:name="_Hlk157514528"/>
      <w:r w:rsidRPr="00DB705F">
        <w:t>Text containing the term ‘</w:t>
      </w:r>
      <w:r w:rsidRPr="00DB705F">
        <w:rPr>
          <w:b/>
          <w:u w:val="single"/>
        </w:rPr>
        <w:t>must</w:t>
      </w:r>
      <w:r w:rsidRPr="00DB705F">
        <w:t>’ underlined in bold font indicates compliance is mandatory under the Ozone Protection and Synthetic Greenhouse Gas Management Regulations 1995</w:t>
      </w:r>
      <w:r w:rsidR="008E6FFE">
        <w:t xml:space="preserve"> or other regulations as noted</w:t>
      </w:r>
      <w:r w:rsidRPr="00DB705F">
        <w:t>.</w:t>
      </w:r>
    </w:p>
    <w:p w14:paraId="76BFC78D" w14:textId="254AA328" w:rsidR="00694A53" w:rsidRPr="00DB705F" w:rsidRDefault="00694A53" w:rsidP="008E6FFE">
      <w:pPr>
        <w:spacing w:after="0"/>
        <w:ind w:right="0"/>
      </w:pPr>
    </w:p>
    <w:p w14:paraId="4FD0B25D" w14:textId="70B1276A" w:rsidR="00887932" w:rsidRPr="00DB705F" w:rsidRDefault="00887932" w:rsidP="008E6FFE">
      <w:pPr>
        <w:spacing w:after="0"/>
        <w:ind w:right="0"/>
      </w:pPr>
      <w:r w:rsidRPr="00DB705F">
        <w:t>Sections containing the terms ‘</w:t>
      </w:r>
      <w:r w:rsidRPr="00DB705F">
        <w:rPr>
          <w:b/>
        </w:rPr>
        <w:t>should</w:t>
      </w:r>
      <w:r w:rsidRPr="00DB705F">
        <w:t>’ or ‘</w:t>
      </w:r>
      <w:r w:rsidRPr="00DB705F">
        <w:rPr>
          <w:b/>
        </w:rPr>
        <w:t>recommended</w:t>
      </w:r>
      <w:r w:rsidRPr="00DB705F">
        <w:t xml:space="preserve">’ are </w:t>
      </w:r>
      <w:r w:rsidRPr="00DB705F">
        <w:rPr>
          <w:b/>
          <w:bCs/>
        </w:rPr>
        <w:t>not</w:t>
      </w:r>
      <w:r w:rsidRPr="00DB705F">
        <w:t xml:space="preserve"> mandatory</w:t>
      </w:r>
      <w:r w:rsidR="000D0B25" w:rsidRPr="00DB705F">
        <w:t xml:space="preserve"> </w:t>
      </w:r>
      <w:r w:rsidRPr="00DB705F">
        <w:t>but are recommended as best practice.</w:t>
      </w:r>
    </w:p>
    <w:p w14:paraId="1457883C" w14:textId="40946C81" w:rsidR="00887932" w:rsidRPr="00DB705F" w:rsidRDefault="00887932" w:rsidP="00887932">
      <w:pPr>
        <w:spacing w:after="0"/>
        <w:ind w:right="0"/>
      </w:pPr>
    </w:p>
    <w:p w14:paraId="7D120F3B" w14:textId="1FE697E3" w:rsidR="00887932" w:rsidRDefault="00FE1DAD" w:rsidP="00887932">
      <w:pPr>
        <w:spacing w:after="0"/>
        <w:ind w:right="0"/>
      </w:pPr>
      <w:r>
        <w:t>Other s</w:t>
      </w:r>
      <w:r w:rsidR="00887932" w:rsidRPr="00DB705F">
        <w:t>ections are explanatory notes for informative purposes only.</w:t>
      </w:r>
    </w:p>
    <w:p w14:paraId="5EE9018E" w14:textId="77777777" w:rsidR="00FE1DAD" w:rsidRDefault="00FE1DAD" w:rsidP="00887932">
      <w:pPr>
        <w:spacing w:after="0"/>
        <w:ind w:right="0"/>
      </w:pPr>
    </w:p>
    <w:p w14:paraId="33519FC8" w14:textId="4D204C6C" w:rsidR="00BF081C" w:rsidRPr="00DB705F" w:rsidRDefault="00BF081C" w:rsidP="00887932">
      <w:pPr>
        <w:spacing w:after="0"/>
        <w:ind w:right="0"/>
      </w:pPr>
      <w:r>
        <w:t>Definitions for the terms used and a list of all referenced documents are provided in the Appendices.</w:t>
      </w:r>
    </w:p>
    <w:bookmarkEnd w:id="13"/>
    <w:p w14:paraId="38DF356F" w14:textId="77777777" w:rsidR="00887932" w:rsidRPr="00DB705F" w:rsidRDefault="00887932" w:rsidP="00887932">
      <w:pPr>
        <w:spacing w:after="0"/>
        <w:ind w:right="0"/>
      </w:pPr>
    </w:p>
    <w:p w14:paraId="4E066ECC" w14:textId="5BD821DD" w:rsidR="00887932" w:rsidRPr="008B2432" w:rsidRDefault="00887932" w:rsidP="00EF6890">
      <w:pPr>
        <w:pStyle w:val="prefhead"/>
        <w:rPr>
          <w:sz w:val="22"/>
          <w:szCs w:val="22"/>
        </w:rPr>
      </w:pPr>
      <w:r w:rsidRPr="008B2432">
        <w:rPr>
          <w:sz w:val="22"/>
          <w:szCs w:val="22"/>
        </w:rPr>
        <w:t>Note for Australian users:</w:t>
      </w:r>
    </w:p>
    <w:p w14:paraId="0BE4F7EC" w14:textId="50A5EA08" w:rsidR="007D21D5" w:rsidRDefault="00887932" w:rsidP="00A00699">
      <w:pPr>
        <w:ind w:right="0"/>
      </w:pPr>
      <w:r w:rsidRPr="000F1213">
        <w:t xml:space="preserve">The use of fluorocarbon refrigerants in Australia is governed by the </w:t>
      </w:r>
      <w:r w:rsidRPr="000F1213">
        <w:rPr>
          <w:i/>
        </w:rPr>
        <w:t>Ozone Protection and Synthetic Greenhouse Gas Management Act 1989</w:t>
      </w:r>
      <w:r w:rsidRPr="000F1213">
        <w:t xml:space="preserve"> and the </w:t>
      </w:r>
      <w:r w:rsidRPr="000F1213">
        <w:rPr>
          <w:iCs/>
        </w:rPr>
        <w:t>Ozone Protection and Synthetic Greenhouse Gas Management Regulations 1995</w:t>
      </w:r>
      <w:r w:rsidRPr="000F1213">
        <w:rPr>
          <w:i/>
        </w:rPr>
        <w:t>.</w:t>
      </w:r>
      <w:r w:rsidR="00AF3537">
        <w:t xml:space="preserve"> </w:t>
      </w:r>
      <w:r w:rsidRPr="000F1213">
        <w:t>Any provisions contained in the Australian regulations take precedence over provisions in this code.</w:t>
      </w:r>
      <w:r w:rsidR="00AF3537">
        <w:t xml:space="preserve"> </w:t>
      </w:r>
      <w:r w:rsidRPr="000F1213">
        <w:t>The provisions in this code, however, take precedence over any original equipment manufacturer instructions</w:t>
      </w:r>
      <w:r w:rsidR="0092413E" w:rsidRPr="000F1213">
        <w:t xml:space="preserve"> </w:t>
      </w:r>
      <w:r w:rsidRPr="000F1213">
        <w:t>(except where specified otherwise herein).</w:t>
      </w:r>
    </w:p>
    <w:p w14:paraId="340E5320" w14:textId="77777777" w:rsidR="00E4525C" w:rsidRPr="00F40D67" w:rsidRDefault="00E4525C" w:rsidP="00E4525C">
      <w:pPr>
        <w:pStyle w:val="prefhead"/>
        <w:rPr>
          <w:sz w:val="22"/>
          <w:szCs w:val="22"/>
        </w:rPr>
      </w:pPr>
      <w:r w:rsidRPr="00645D21">
        <w:rPr>
          <w:sz w:val="22"/>
          <w:szCs w:val="22"/>
        </w:rPr>
        <w:t xml:space="preserve">Note for </w:t>
      </w:r>
      <w:r>
        <w:rPr>
          <w:sz w:val="22"/>
          <w:szCs w:val="22"/>
        </w:rPr>
        <w:t>New Zealand</w:t>
      </w:r>
      <w:r w:rsidRPr="00645D21">
        <w:rPr>
          <w:sz w:val="22"/>
          <w:szCs w:val="22"/>
        </w:rPr>
        <w:t xml:space="preserve"> users:</w:t>
      </w:r>
    </w:p>
    <w:p w14:paraId="2497B10B" w14:textId="77777777" w:rsidR="00E4525C" w:rsidRDefault="00E4525C" w:rsidP="00E4525C">
      <w:pPr>
        <w:spacing w:after="0"/>
        <w:ind w:right="0"/>
      </w:pPr>
      <w:r>
        <w:t>In New Zealand, ozone depleting substances, hydrofluorocarbons, and perfluorocarbons are subject to controls under the Ozone Layer Protection Act 1996 and the Climate Change Response Act 2002. This Code does not have mandatory legislative status in New Zealand.</w:t>
      </w:r>
    </w:p>
    <w:p w14:paraId="521F9B47" w14:textId="77777777" w:rsidR="00E4525C" w:rsidRPr="000F1213" w:rsidRDefault="00E4525C" w:rsidP="00A00699">
      <w:pPr>
        <w:ind w:right="0"/>
      </w:pPr>
    </w:p>
    <w:p w14:paraId="1C3A82BD" w14:textId="016948D2" w:rsidR="00591740" w:rsidRPr="00DB705F" w:rsidRDefault="00591740" w:rsidP="00591740">
      <w:r w:rsidRPr="00DB705F">
        <w:t xml:space="preserve">© </w:t>
      </w:r>
      <w:r w:rsidR="00AF3537">
        <w:t>AIRAH</w:t>
      </w:r>
      <w:r w:rsidRPr="00DB705F">
        <w:t xml:space="preserve"> 202</w:t>
      </w:r>
      <w:r w:rsidR="001359B6">
        <w:t>4</w:t>
      </w:r>
    </w:p>
    <w:p w14:paraId="6CC10E1D" w14:textId="61F6F485" w:rsidR="00591740" w:rsidRPr="00DB705F" w:rsidRDefault="00591740" w:rsidP="00591740">
      <w:r w:rsidRPr="00DB705F">
        <w:t>ISBN   (tba)</w:t>
      </w:r>
    </w:p>
    <w:p w14:paraId="45475C61" w14:textId="77777777" w:rsidR="00591740" w:rsidRPr="007E07D7" w:rsidRDefault="00591740" w:rsidP="00591740">
      <w:pPr>
        <w:rPr>
          <w:sz w:val="20"/>
          <w:szCs w:val="20"/>
        </w:rPr>
      </w:pPr>
      <w:r w:rsidRPr="007E07D7">
        <w:rPr>
          <w:sz w:val="20"/>
          <w:szCs w:val="20"/>
        </w:rPr>
        <w:t>Information contained in this publication may be copied or reproduced for study, research, information, or educational purposes, subject to inclusion of an acknowledgment of the source.</w:t>
      </w:r>
    </w:p>
    <w:p w14:paraId="4E24824E" w14:textId="3077B061" w:rsidR="007E07D7" w:rsidRDefault="00591740" w:rsidP="00EB2A0C">
      <w:pPr>
        <w:rPr>
          <w:sz w:val="20"/>
          <w:szCs w:val="20"/>
        </w:rPr>
      </w:pPr>
      <w:r w:rsidRPr="007E07D7">
        <w:rPr>
          <w:sz w:val="20"/>
          <w:szCs w:val="20"/>
        </w:rPr>
        <w:t xml:space="preserve">While reasonable efforts have been made to ensure that the contents of this publication are factually correct, </w:t>
      </w:r>
      <w:r w:rsidR="00E4525C">
        <w:rPr>
          <w:sz w:val="20"/>
          <w:szCs w:val="20"/>
        </w:rPr>
        <w:t xml:space="preserve">AIRAH </w:t>
      </w:r>
      <w:r w:rsidRPr="007E07D7">
        <w:rPr>
          <w:sz w:val="20"/>
          <w:szCs w:val="20"/>
        </w:rPr>
        <w:t>does not accept responsibility for the accuracy or completeness of the contents and shall not be liable for any loss or damage that may be occasioned directly or indirectly through the use of, or reliance on, the contents of this publication.</w:t>
      </w:r>
    </w:p>
    <w:p w14:paraId="3E5170CC" w14:textId="28D6A92A" w:rsidR="00591740" w:rsidRPr="00EB2A0C" w:rsidRDefault="00591740" w:rsidP="00EB2A0C">
      <w:r w:rsidRPr="00DB705F">
        <w:rPr>
          <w:b/>
          <w:bCs/>
        </w:rPr>
        <w:br w:type="page"/>
      </w:r>
    </w:p>
    <w:p w14:paraId="1B71A57D" w14:textId="77777777" w:rsidR="00887932" w:rsidRPr="00DB705F" w:rsidRDefault="00887932" w:rsidP="00202058">
      <w:pPr>
        <w:spacing w:after="0"/>
        <w:jc w:val="center"/>
        <w:rPr>
          <w:b/>
          <w:bCs/>
        </w:rPr>
      </w:pPr>
      <w:bookmarkStart w:id="14" w:name="_Hlk157514221"/>
      <w:bookmarkStart w:id="15" w:name="_Hlk502841472"/>
      <w:bookmarkStart w:id="16" w:name="_Hlk157513776"/>
      <w:bookmarkEnd w:id="3"/>
      <w:r w:rsidRPr="00DB705F">
        <w:rPr>
          <w:b/>
          <w:bCs/>
        </w:rPr>
        <w:lastRenderedPageBreak/>
        <w:t>AUSTRALIA AND NEW ZEALAND REFRIGERANT HANDLING CODE OF PRACTICE</w:t>
      </w:r>
    </w:p>
    <w:bookmarkEnd w:id="14"/>
    <w:bookmarkEnd w:id="15"/>
    <w:bookmarkEnd w:id="16"/>
    <w:p w14:paraId="56897282" w14:textId="77777777" w:rsidR="00CA567B" w:rsidRPr="00CA567B" w:rsidRDefault="00CA567B" w:rsidP="00CA567B">
      <w:pPr>
        <w:spacing w:after="0"/>
        <w:jc w:val="center"/>
        <w:rPr>
          <w:b/>
          <w:bCs/>
        </w:rPr>
      </w:pPr>
      <w:r w:rsidRPr="00CA567B">
        <w:rPr>
          <w:b/>
          <w:bCs/>
          <w:i/>
        </w:rPr>
        <w:t>Part 1 — Self-contained low charge systems</w:t>
      </w:r>
    </w:p>
    <w:sdt>
      <w:sdtPr>
        <w:rPr>
          <w:rFonts w:asciiTheme="minorHAnsi" w:eastAsia="MS Mincho" w:hAnsiTheme="minorHAnsi" w:cstheme="minorHAnsi"/>
          <w:b w:val="0"/>
          <w:bCs w:val="0"/>
          <w:kern w:val="0"/>
          <w:sz w:val="22"/>
          <w:szCs w:val="22"/>
        </w:rPr>
        <w:id w:val="-2001255188"/>
        <w:docPartObj>
          <w:docPartGallery w:val="Table of Contents"/>
          <w:docPartUnique/>
        </w:docPartObj>
      </w:sdtPr>
      <w:sdtEndPr>
        <w:rPr>
          <w:noProof/>
        </w:rPr>
      </w:sdtEndPr>
      <w:sdtContent>
        <w:p w14:paraId="79DC1413" w14:textId="6B3DFE93" w:rsidR="00887932" w:rsidRPr="00DB705F" w:rsidRDefault="00887932">
          <w:pPr>
            <w:pStyle w:val="TOCHeading"/>
          </w:pPr>
          <w:r w:rsidRPr="00DB705F">
            <w:t>Contents</w:t>
          </w:r>
        </w:p>
        <w:p w14:paraId="70C89481" w14:textId="7D16B047" w:rsidR="00E128EE" w:rsidRDefault="00EE7932">
          <w:pPr>
            <w:pStyle w:val="TOC1"/>
            <w:rPr>
              <w:rFonts w:asciiTheme="minorHAnsi" w:eastAsiaTheme="minorEastAsia" w:hAnsiTheme="minorHAnsi" w:cstheme="minorBidi"/>
              <w:b w:val="0"/>
              <w:bCs w:val="0"/>
              <w:caps w:val="0"/>
              <w:noProof/>
              <w:kern w:val="2"/>
              <w:sz w:val="24"/>
              <w:szCs w:val="24"/>
              <w:lang w:eastAsia="en-AU"/>
              <w14:ligatures w14:val="standardContextual"/>
            </w:rPr>
          </w:pPr>
          <w:r w:rsidRPr="00DB705F">
            <w:rPr>
              <w:b w:val="0"/>
              <w:bCs w:val="0"/>
              <w:caps w:val="0"/>
            </w:rPr>
            <w:fldChar w:fldCharType="begin"/>
          </w:r>
          <w:r w:rsidRPr="00DB705F">
            <w:rPr>
              <w:b w:val="0"/>
              <w:bCs w:val="0"/>
              <w:caps w:val="0"/>
            </w:rPr>
            <w:instrText xml:space="preserve"> TOC \o "1-2" \h \z \u </w:instrText>
          </w:r>
          <w:r w:rsidRPr="00DB705F">
            <w:rPr>
              <w:b w:val="0"/>
              <w:bCs w:val="0"/>
              <w:caps w:val="0"/>
            </w:rPr>
            <w:fldChar w:fldCharType="separate"/>
          </w:r>
          <w:hyperlink w:anchor="_Toc169859942" w:history="1">
            <w:r w:rsidR="00E128EE" w:rsidRPr="004D420C">
              <w:rPr>
                <w:rStyle w:val="Hyperlink"/>
                <w:noProof/>
              </w:rPr>
              <w:t xml:space="preserve">I Public/industry Review Draft </w:t>
            </w:r>
            <w:r w:rsidR="00FE4326">
              <w:rPr>
                <w:rStyle w:val="Hyperlink"/>
                <w:noProof/>
              </w:rPr>
              <w:t>–</w:t>
            </w:r>
            <w:r w:rsidR="00E128EE" w:rsidRPr="004D420C">
              <w:rPr>
                <w:rStyle w:val="Hyperlink"/>
                <w:noProof/>
              </w:rPr>
              <w:t xml:space="preserve"> Introduction</w:t>
            </w:r>
            <w:r w:rsidR="00E128EE">
              <w:rPr>
                <w:noProof/>
                <w:webHidden/>
              </w:rPr>
              <w:tab/>
            </w:r>
            <w:r w:rsidR="00E128EE">
              <w:rPr>
                <w:noProof/>
                <w:webHidden/>
              </w:rPr>
              <w:fldChar w:fldCharType="begin"/>
            </w:r>
            <w:r w:rsidR="00E128EE">
              <w:rPr>
                <w:noProof/>
                <w:webHidden/>
              </w:rPr>
              <w:instrText xml:space="preserve"> PAGEREF _Toc169859942 \h </w:instrText>
            </w:r>
            <w:r w:rsidR="00E128EE">
              <w:rPr>
                <w:noProof/>
                <w:webHidden/>
              </w:rPr>
            </w:r>
            <w:r w:rsidR="00E128EE">
              <w:rPr>
                <w:noProof/>
                <w:webHidden/>
              </w:rPr>
              <w:fldChar w:fldCharType="separate"/>
            </w:r>
            <w:r w:rsidR="00055E6A">
              <w:rPr>
                <w:noProof/>
                <w:webHidden/>
              </w:rPr>
              <w:t>2</w:t>
            </w:r>
            <w:r w:rsidR="00E128EE">
              <w:rPr>
                <w:noProof/>
                <w:webHidden/>
              </w:rPr>
              <w:fldChar w:fldCharType="end"/>
            </w:r>
          </w:hyperlink>
        </w:p>
        <w:p w14:paraId="59F5FE64" w14:textId="2546A14D" w:rsidR="00E128EE" w:rsidRDefault="00687D3F">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69859943" w:history="1">
            <w:r w:rsidR="00E128EE" w:rsidRPr="004D420C">
              <w:rPr>
                <w:rStyle w:val="Hyperlink"/>
                <w:noProof/>
              </w:rPr>
              <w:t>II Scope</w:t>
            </w:r>
            <w:r w:rsidR="00E128EE">
              <w:rPr>
                <w:noProof/>
                <w:webHidden/>
              </w:rPr>
              <w:tab/>
            </w:r>
            <w:r w:rsidR="00E128EE">
              <w:rPr>
                <w:noProof/>
                <w:webHidden/>
              </w:rPr>
              <w:fldChar w:fldCharType="begin"/>
            </w:r>
            <w:r w:rsidR="00E128EE">
              <w:rPr>
                <w:noProof/>
                <w:webHidden/>
              </w:rPr>
              <w:instrText xml:space="preserve"> PAGEREF _Toc169859943 \h </w:instrText>
            </w:r>
            <w:r w:rsidR="00E128EE">
              <w:rPr>
                <w:noProof/>
                <w:webHidden/>
              </w:rPr>
            </w:r>
            <w:r w:rsidR="00E128EE">
              <w:rPr>
                <w:noProof/>
                <w:webHidden/>
              </w:rPr>
              <w:fldChar w:fldCharType="separate"/>
            </w:r>
            <w:r w:rsidR="00055E6A">
              <w:rPr>
                <w:noProof/>
                <w:webHidden/>
              </w:rPr>
              <w:t>2</w:t>
            </w:r>
            <w:r w:rsidR="00E128EE">
              <w:rPr>
                <w:noProof/>
                <w:webHidden/>
              </w:rPr>
              <w:fldChar w:fldCharType="end"/>
            </w:r>
          </w:hyperlink>
        </w:p>
        <w:p w14:paraId="4D2D20F6" w14:textId="148DBC7A" w:rsidR="00E128EE" w:rsidRDefault="00687D3F">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69859944" w:history="1">
            <w:r w:rsidR="00E128EE" w:rsidRPr="004D420C">
              <w:rPr>
                <w:rStyle w:val="Hyperlink"/>
                <w:noProof/>
              </w:rPr>
              <w:t>III Acknowledgments</w:t>
            </w:r>
            <w:r w:rsidR="00E128EE">
              <w:rPr>
                <w:noProof/>
                <w:webHidden/>
              </w:rPr>
              <w:tab/>
            </w:r>
            <w:r w:rsidR="00E128EE">
              <w:rPr>
                <w:noProof/>
                <w:webHidden/>
              </w:rPr>
              <w:fldChar w:fldCharType="begin"/>
            </w:r>
            <w:r w:rsidR="00E128EE">
              <w:rPr>
                <w:noProof/>
                <w:webHidden/>
              </w:rPr>
              <w:instrText xml:space="preserve"> PAGEREF _Toc169859944 \h </w:instrText>
            </w:r>
            <w:r w:rsidR="00E128EE">
              <w:rPr>
                <w:noProof/>
                <w:webHidden/>
              </w:rPr>
            </w:r>
            <w:r w:rsidR="00E128EE">
              <w:rPr>
                <w:noProof/>
                <w:webHidden/>
              </w:rPr>
              <w:fldChar w:fldCharType="separate"/>
            </w:r>
            <w:r w:rsidR="00055E6A">
              <w:rPr>
                <w:noProof/>
                <w:webHidden/>
              </w:rPr>
              <w:t>2</w:t>
            </w:r>
            <w:r w:rsidR="00E128EE">
              <w:rPr>
                <w:noProof/>
                <w:webHidden/>
              </w:rPr>
              <w:fldChar w:fldCharType="end"/>
            </w:r>
          </w:hyperlink>
        </w:p>
        <w:p w14:paraId="57566704" w14:textId="1CBCEC83" w:rsidR="00E128EE" w:rsidRDefault="00687D3F">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69859945" w:history="1">
            <w:r w:rsidR="00E128EE" w:rsidRPr="004D420C">
              <w:rPr>
                <w:rStyle w:val="Hyperlink"/>
                <w:noProof/>
              </w:rPr>
              <w:t>IV How to read this code</w:t>
            </w:r>
            <w:r w:rsidR="00E128EE">
              <w:rPr>
                <w:noProof/>
                <w:webHidden/>
              </w:rPr>
              <w:tab/>
            </w:r>
            <w:r w:rsidR="00E128EE">
              <w:rPr>
                <w:noProof/>
                <w:webHidden/>
              </w:rPr>
              <w:fldChar w:fldCharType="begin"/>
            </w:r>
            <w:r w:rsidR="00E128EE">
              <w:rPr>
                <w:noProof/>
                <w:webHidden/>
              </w:rPr>
              <w:instrText xml:space="preserve"> PAGEREF _Toc169859945 \h </w:instrText>
            </w:r>
            <w:r w:rsidR="00E128EE">
              <w:rPr>
                <w:noProof/>
                <w:webHidden/>
              </w:rPr>
            </w:r>
            <w:r w:rsidR="00E128EE">
              <w:rPr>
                <w:noProof/>
                <w:webHidden/>
              </w:rPr>
              <w:fldChar w:fldCharType="separate"/>
            </w:r>
            <w:r w:rsidR="00055E6A">
              <w:rPr>
                <w:noProof/>
                <w:webHidden/>
              </w:rPr>
              <w:t>3</w:t>
            </w:r>
            <w:r w:rsidR="00E128EE">
              <w:rPr>
                <w:noProof/>
                <w:webHidden/>
              </w:rPr>
              <w:fldChar w:fldCharType="end"/>
            </w:r>
          </w:hyperlink>
        </w:p>
        <w:p w14:paraId="28BAE2A4" w14:textId="63FD0851" w:rsidR="00E128EE" w:rsidRDefault="00687D3F">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69859946" w:history="1">
            <w:r w:rsidR="00E128EE" w:rsidRPr="004D420C">
              <w:rPr>
                <w:rStyle w:val="Hyperlink"/>
                <w:rFonts w:ascii="Arial Bold" w:hAnsi="Arial Bold"/>
                <w:noProof/>
              </w:rPr>
              <w:t>1.</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General</w:t>
            </w:r>
            <w:r w:rsidR="00E128EE">
              <w:rPr>
                <w:noProof/>
                <w:webHidden/>
              </w:rPr>
              <w:tab/>
            </w:r>
            <w:r w:rsidR="00E128EE">
              <w:rPr>
                <w:noProof/>
                <w:webHidden/>
              </w:rPr>
              <w:fldChar w:fldCharType="begin"/>
            </w:r>
            <w:r w:rsidR="00E128EE">
              <w:rPr>
                <w:noProof/>
                <w:webHidden/>
              </w:rPr>
              <w:instrText xml:space="preserve"> PAGEREF _Toc169859946 \h </w:instrText>
            </w:r>
            <w:r w:rsidR="00E128EE">
              <w:rPr>
                <w:noProof/>
                <w:webHidden/>
              </w:rPr>
            </w:r>
            <w:r w:rsidR="00E128EE">
              <w:rPr>
                <w:noProof/>
                <w:webHidden/>
              </w:rPr>
              <w:fldChar w:fldCharType="separate"/>
            </w:r>
            <w:r w:rsidR="00055E6A">
              <w:rPr>
                <w:noProof/>
                <w:webHidden/>
              </w:rPr>
              <w:t>6</w:t>
            </w:r>
            <w:r w:rsidR="00E128EE">
              <w:rPr>
                <w:noProof/>
                <w:webHidden/>
              </w:rPr>
              <w:fldChar w:fldCharType="end"/>
            </w:r>
          </w:hyperlink>
        </w:p>
        <w:p w14:paraId="24956D6B" w14:textId="730F7F11"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47" w:history="1">
            <w:r w:rsidR="00E128EE" w:rsidRPr="004D420C">
              <w:rPr>
                <w:rStyle w:val="Hyperlink"/>
                <w:rFonts w:ascii="Arial Bold" w:hAnsi="Arial Bold"/>
                <w:noProof/>
              </w:rPr>
              <w:t>1.1.</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Personnel</w:t>
            </w:r>
            <w:r w:rsidR="00E128EE">
              <w:rPr>
                <w:noProof/>
                <w:webHidden/>
              </w:rPr>
              <w:tab/>
            </w:r>
            <w:r w:rsidR="00E128EE">
              <w:rPr>
                <w:noProof/>
                <w:webHidden/>
              </w:rPr>
              <w:fldChar w:fldCharType="begin"/>
            </w:r>
            <w:r w:rsidR="00E128EE">
              <w:rPr>
                <w:noProof/>
                <w:webHidden/>
              </w:rPr>
              <w:instrText xml:space="preserve"> PAGEREF _Toc169859947 \h </w:instrText>
            </w:r>
            <w:r w:rsidR="00E128EE">
              <w:rPr>
                <w:noProof/>
                <w:webHidden/>
              </w:rPr>
            </w:r>
            <w:r w:rsidR="00E128EE">
              <w:rPr>
                <w:noProof/>
                <w:webHidden/>
              </w:rPr>
              <w:fldChar w:fldCharType="separate"/>
            </w:r>
            <w:r w:rsidR="00055E6A">
              <w:rPr>
                <w:noProof/>
                <w:webHidden/>
              </w:rPr>
              <w:t>6</w:t>
            </w:r>
            <w:r w:rsidR="00E128EE">
              <w:rPr>
                <w:noProof/>
                <w:webHidden/>
              </w:rPr>
              <w:fldChar w:fldCharType="end"/>
            </w:r>
          </w:hyperlink>
        </w:p>
        <w:p w14:paraId="1393726C" w14:textId="482EE5B5"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48" w:history="1">
            <w:r w:rsidR="00E128EE" w:rsidRPr="004D420C">
              <w:rPr>
                <w:rStyle w:val="Hyperlink"/>
                <w:rFonts w:ascii="Arial Bold" w:hAnsi="Arial Bold"/>
                <w:noProof/>
              </w:rPr>
              <w:t>1.2.</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Refrigerant</w:t>
            </w:r>
            <w:r w:rsidR="00E128EE">
              <w:rPr>
                <w:noProof/>
                <w:webHidden/>
              </w:rPr>
              <w:tab/>
            </w:r>
            <w:r w:rsidR="00E128EE">
              <w:rPr>
                <w:noProof/>
                <w:webHidden/>
              </w:rPr>
              <w:fldChar w:fldCharType="begin"/>
            </w:r>
            <w:r w:rsidR="00E128EE">
              <w:rPr>
                <w:noProof/>
                <w:webHidden/>
              </w:rPr>
              <w:instrText xml:space="preserve"> PAGEREF _Toc169859948 \h </w:instrText>
            </w:r>
            <w:r w:rsidR="00E128EE">
              <w:rPr>
                <w:noProof/>
                <w:webHidden/>
              </w:rPr>
            </w:r>
            <w:r w:rsidR="00E128EE">
              <w:rPr>
                <w:noProof/>
                <w:webHidden/>
              </w:rPr>
              <w:fldChar w:fldCharType="separate"/>
            </w:r>
            <w:r w:rsidR="00055E6A">
              <w:rPr>
                <w:noProof/>
                <w:webHidden/>
              </w:rPr>
              <w:t>6</w:t>
            </w:r>
            <w:r w:rsidR="00E128EE">
              <w:rPr>
                <w:noProof/>
                <w:webHidden/>
              </w:rPr>
              <w:fldChar w:fldCharType="end"/>
            </w:r>
          </w:hyperlink>
        </w:p>
        <w:p w14:paraId="1A9956D4" w14:textId="1033E75E" w:rsidR="00E128EE" w:rsidRDefault="00687D3F">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69859949" w:history="1">
            <w:r w:rsidR="00E128EE" w:rsidRPr="004D420C">
              <w:rPr>
                <w:rStyle w:val="Hyperlink"/>
                <w:rFonts w:ascii="Arial Bold" w:hAnsi="Arial Bold"/>
                <w:noProof/>
              </w:rPr>
              <w:t>2.</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Design considerations</w:t>
            </w:r>
            <w:r w:rsidR="00E128EE">
              <w:rPr>
                <w:noProof/>
                <w:webHidden/>
              </w:rPr>
              <w:tab/>
            </w:r>
            <w:r w:rsidR="00E128EE">
              <w:rPr>
                <w:noProof/>
                <w:webHidden/>
              </w:rPr>
              <w:fldChar w:fldCharType="begin"/>
            </w:r>
            <w:r w:rsidR="00E128EE">
              <w:rPr>
                <w:noProof/>
                <w:webHidden/>
              </w:rPr>
              <w:instrText xml:space="preserve"> PAGEREF _Toc169859949 \h </w:instrText>
            </w:r>
            <w:r w:rsidR="00E128EE">
              <w:rPr>
                <w:noProof/>
                <w:webHidden/>
              </w:rPr>
            </w:r>
            <w:r w:rsidR="00E128EE">
              <w:rPr>
                <w:noProof/>
                <w:webHidden/>
              </w:rPr>
              <w:fldChar w:fldCharType="separate"/>
            </w:r>
            <w:r w:rsidR="00055E6A">
              <w:rPr>
                <w:noProof/>
                <w:webHidden/>
              </w:rPr>
              <w:t>7</w:t>
            </w:r>
            <w:r w:rsidR="00E128EE">
              <w:rPr>
                <w:noProof/>
                <w:webHidden/>
              </w:rPr>
              <w:fldChar w:fldCharType="end"/>
            </w:r>
          </w:hyperlink>
        </w:p>
        <w:p w14:paraId="07A4C255" w14:textId="4FAB1F30"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50" w:history="1">
            <w:r w:rsidR="00E128EE" w:rsidRPr="004D420C">
              <w:rPr>
                <w:rStyle w:val="Hyperlink"/>
                <w:rFonts w:ascii="Arial Bold" w:hAnsi="Arial Bold"/>
                <w:noProof/>
              </w:rPr>
              <w:t>2.1.</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Design of mass-manufactured systems</w:t>
            </w:r>
            <w:r w:rsidR="00E128EE">
              <w:rPr>
                <w:noProof/>
                <w:webHidden/>
              </w:rPr>
              <w:tab/>
            </w:r>
            <w:r w:rsidR="00E128EE">
              <w:rPr>
                <w:noProof/>
                <w:webHidden/>
              </w:rPr>
              <w:fldChar w:fldCharType="begin"/>
            </w:r>
            <w:r w:rsidR="00E128EE">
              <w:rPr>
                <w:noProof/>
                <w:webHidden/>
              </w:rPr>
              <w:instrText xml:space="preserve"> PAGEREF _Toc169859950 \h </w:instrText>
            </w:r>
            <w:r w:rsidR="00E128EE">
              <w:rPr>
                <w:noProof/>
                <w:webHidden/>
              </w:rPr>
            </w:r>
            <w:r w:rsidR="00E128EE">
              <w:rPr>
                <w:noProof/>
                <w:webHidden/>
              </w:rPr>
              <w:fldChar w:fldCharType="separate"/>
            </w:r>
            <w:r w:rsidR="00055E6A">
              <w:rPr>
                <w:noProof/>
                <w:webHidden/>
              </w:rPr>
              <w:t>7</w:t>
            </w:r>
            <w:r w:rsidR="00E128EE">
              <w:rPr>
                <w:noProof/>
                <w:webHidden/>
              </w:rPr>
              <w:fldChar w:fldCharType="end"/>
            </w:r>
          </w:hyperlink>
        </w:p>
        <w:p w14:paraId="56BFFD03" w14:textId="6DEF7A98"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51" w:history="1">
            <w:r w:rsidR="00E128EE" w:rsidRPr="004D420C">
              <w:rPr>
                <w:rStyle w:val="Hyperlink"/>
                <w:rFonts w:ascii="Arial Bold" w:hAnsi="Arial Bold"/>
                <w:noProof/>
              </w:rPr>
              <w:t>2.2.</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Compliance Standards</w:t>
            </w:r>
            <w:r w:rsidR="00E128EE">
              <w:rPr>
                <w:noProof/>
                <w:webHidden/>
              </w:rPr>
              <w:tab/>
            </w:r>
            <w:r w:rsidR="00E128EE">
              <w:rPr>
                <w:noProof/>
                <w:webHidden/>
              </w:rPr>
              <w:fldChar w:fldCharType="begin"/>
            </w:r>
            <w:r w:rsidR="00E128EE">
              <w:rPr>
                <w:noProof/>
                <w:webHidden/>
              </w:rPr>
              <w:instrText xml:space="preserve"> PAGEREF _Toc169859951 \h </w:instrText>
            </w:r>
            <w:r w:rsidR="00E128EE">
              <w:rPr>
                <w:noProof/>
                <w:webHidden/>
              </w:rPr>
            </w:r>
            <w:r w:rsidR="00E128EE">
              <w:rPr>
                <w:noProof/>
                <w:webHidden/>
              </w:rPr>
              <w:fldChar w:fldCharType="separate"/>
            </w:r>
            <w:r w:rsidR="00055E6A">
              <w:rPr>
                <w:noProof/>
                <w:webHidden/>
              </w:rPr>
              <w:t>7</w:t>
            </w:r>
            <w:r w:rsidR="00E128EE">
              <w:rPr>
                <w:noProof/>
                <w:webHidden/>
              </w:rPr>
              <w:fldChar w:fldCharType="end"/>
            </w:r>
          </w:hyperlink>
        </w:p>
        <w:p w14:paraId="1E5A3688" w14:textId="68357335"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52" w:history="1">
            <w:r w:rsidR="00E128EE" w:rsidRPr="004D420C">
              <w:rPr>
                <w:rStyle w:val="Hyperlink"/>
                <w:rFonts w:ascii="Arial Bold" w:hAnsi="Arial Bold"/>
                <w:noProof/>
              </w:rPr>
              <w:t>2.3.</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Working fluids</w:t>
            </w:r>
            <w:r w:rsidR="00E128EE">
              <w:rPr>
                <w:noProof/>
                <w:webHidden/>
              </w:rPr>
              <w:tab/>
            </w:r>
            <w:r w:rsidR="00E128EE">
              <w:rPr>
                <w:noProof/>
                <w:webHidden/>
              </w:rPr>
              <w:fldChar w:fldCharType="begin"/>
            </w:r>
            <w:r w:rsidR="00E128EE">
              <w:rPr>
                <w:noProof/>
                <w:webHidden/>
              </w:rPr>
              <w:instrText xml:space="preserve"> PAGEREF _Toc169859952 \h </w:instrText>
            </w:r>
            <w:r w:rsidR="00E128EE">
              <w:rPr>
                <w:noProof/>
                <w:webHidden/>
              </w:rPr>
            </w:r>
            <w:r w:rsidR="00E128EE">
              <w:rPr>
                <w:noProof/>
                <w:webHidden/>
              </w:rPr>
              <w:fldChar w:fldCharType="separate"/>
            </w:r>
            <w:r w:rsidR="00055E6A">
              <w:rPr>
                <w:noProof/>
                <w:webHidden/>
              </w:rPr>
              <w:t>8</w:t>
            </w:r>
            <w:r w:rsidR="00E128EE">
              <w:rPr>
                <w:noProof/>
                <w:webHidden/>
              </w:rPr>
              <w:fldChar w:fldCharType="end"/>
            </w:r>
          </w:hyperlink>
        </w:p>
        <w:p w14:paraId="05EABC1A" w14:textId="1F30B6C7"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53" w:history="1">
            <w:r w:rsidR="00E128EE" w:rsidRPr="004D420C">
              <w:rPr>
                <w:rStyle w:val="Hyperlink"/>
                <w:rFonts w:ascii="Arial Bold" w:hAnsi="Arial Bold"/>
                <w:noProof/>
              </w:rPr>
              <w:t>2.4.</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Compressors</w:t>
            </w:r>
            <w:r w:rsidR="00E128EE">
              <w:rPr>
                <w:noProof/>
                <w:webHidden/>
              </w:rPr>
              <w:tab/>
            </w:r>
            <w:r w:rsidR="00E128EE">
              <w:rPr>
                <w:noProof/>
                <w:webHidden/>
              </w:rPr>
              <w:fldChar w:fldCharType="begin"/>
            </w:r>
            <w:r w:rsidR="00E128EE">
              <w:rPr>
                <w:noProof/>
                <w:webHidden/>
              </w:rPr>
              <w:instrText xml:space="preserve"> PAGEREF _Toc169859953 \h </w:instrText>
            </w:r>
            <w:r w:rsidR="00E128EE">
              <w:rPr>
                <w:noProof/>
                <w:webHidden/>
              </w:rPr>
            </w:r>
            <w:r w:rsidR="00E128EE">
              <w:rPr>
                <w:noProof/>
                <w:webHidden/>
              </w:rPr>
              <w:fldChar w:fldCharType="separate"/>
            </w:r>
            <w:r w:rsidR="00055E6A">
              <w:rPr>
                <w:noProof/>
                <w:webHidden/>
              </w:rPr>
              <w:t>8</w:t>
            </w:r>
            <w:r w:rsidR="00E128EE">
              <w:rPr>
                <w:noProof/>
                <w:webHidden/>
              </w:rPr>
              <w:fldChar w:fldCharType="end"/>
            </w:r>
          </w:hyperlink>
        </w:p>
        <w:p w14:paraId="193EE9DE" w14:textId="09339482"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54" w:history="1">
            <w:r w:rsidR="00E128EE" w:rsidRPr="004D420C">
              <w:rPr>
                <w:rStyle w:val="Hyperlink"/>
                <w:rFonts w:ascii="Arial Bold" w:hAnsi="Arial Bold"/>
                <w:noProof/>
              </w:rPr>
              <w:t>2.5.</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Refrigerant condensers and evaporators</w:t>
            </w:r>
            <w:r w:rsidR="00E128EE">
              <w:rPr>
                <w:noProof/>
                <w:webHidden/>
              </w:rPr>
              <w:tab/>
            </w:r>
            <w:r w:rsidR="00E128EE">
              <w:rPr>
                <w:noProof/>
                <w:webHidden/>
              </w:rPr>
              <w:fldChar w:fldCharType="begin"/>
            </w:r>
            <w:r w:rsidR="00E128EE">
              <w:rPr>
                <w:noProof/>
                <w:webHidden/>
              </w:rPr>
              <w:instrText xml:space="preserve"> PAGEREF _Toc169859954 \h </w:instrText>
            </w:r>
            <w:r w:rsidR="00E128EE">
              <w:rPr>
                <w:noProof/>
                <w:webHidden/>
              </w:rPr>
            </w:r>
            <w:r w:rsidR="00E128EE">
              <w:rPr>
                <w:noProof/>
                <w:webHidden/>
              </w:rPr>
              <w:fldChar w:fldCharType="separate"/>
            </w:r>
            <w:r w:rsidR="00055E6A">
              <w:rPr>
                <w:noProof/>
                <w:webHidden/>
              </w:rPr>
              <w:t>9</w:t>
            </w:r>
            <w:r w:rsidR="00E128EE">
              <w:rPr>
                <w:noProof/>
                <w:webHidden/>
              </w:rPr>
              <w:fldChar w:fldCharType="end"/>
            </w:r>
          </w:hyperlink>
        </w:p>
        <w:p w14:paraId="1D9EBAE0" w14:textId="7433AECC"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55" w:history="1">
            <w:r w:rsidR="00E128EE" w:rsidRPr="004D420C">
              <w:rPr>
                <w:rStyle w:val="Hyperlink"/>
                <w:rFonts w:ascii="Arial Bold" w:hAnsi="Arial Bold"/>
                <w:noProof/>
              </w:rPr>
              <w:t>2.6.</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Refrigerant pipelines and fittings</w:t>
            </w:r>
            <w:r w:rsidR="00E128EE">
              <w:rPr>
                <w:noProof/>
                <w:webHidden/>
              </w:rPr>
              <w:tab/>
            </w:r>
            <w:r w:rsidR="00E128EE">
              <w:rPr>
                <w:noProof/>
                <w:webHidden/>
              </w:rPr>
              <w:fldChar w:fldCharType="begin"/>
            </w:r>
            <w:r w:rsidR="00E128EE">
              <w:rPr>
                <w:noProof/>
                <w:webHidden/>
              </w:rPr>
              <w:instrText xml:space="preserve"> PAGEREF _Toc169859955 \h </w:instrText>
            </w:r>
            <w:r w:rsidR="00E128EE">
              <w:rPr>
                <w:noProof/>
                <w:webHidden/>
              </w:rPr>
            </w:r>
            <w:r w:rsidR="00E128EE">
              <w:rPr>
                <w:noProof/>
                <w:webHidden/>
              </w:rPr>
              <w:fldChar w:fldCharType="separate"/>
            </w:r>
            <w:r w:rsidR="00055E6A">
              <w:rPr>
                <w:noProof/>
                <w:webHidden/>
              </w:rPr>
              <w:t>9</w:t>
            </w:r>
            <w:r w:rsidR="00E128EE">
              <w:rPr>
                <w:noProof/>
                <w:webHidden/>
              </w:rPr>
              <w:fldChar w:fldCharType="end"/>
            </w:r>
          </w:hyperlink>
        </w:p>
        <w:p w14:paraId="6D73D2F4" w14:textId="23FC40EB"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56" w:history="1">
            <w:r w:rsidR="00E128EE" w:rsidRPr="004D420C">
              <w:rPr>
                <w:rStyle w:val="Hyperlink"/>
                <w:rFonts w:ascii="Arial Bold" w:hAnsi="Arial Bold"/>
                <w:noProof/>
              </w:rPr>
              <w:t>2.7.</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Valves</w:t>
            </w:r>
            <w:r w:rsidR="00E128EE">
              <w:rPr>
                <w:noProof/>
                <w:webHidden/>
              </w:rPr>
              <w:tab/>
            </w:r>
            <w:r w:rsidR="00E128EE">
              <w:rPr>
                <w:noProof/>
                <w:webHidden/>
              </w:rPr>
              <w:fldChar w:fldCharType="begin"/>
            </w:r>
            <w:r w:rsidR="00E128EE">
              <w:rPr>
                <w:noProof/>
                <w:webHidden/>
              </w:rPr>
              <w:instrText xml:space="preserve"> PAGEREF _Toc169859956 \h </w:instrText>
            </w:r>
            <w:r w:rsidR="00E128EE">
              <w:rPr>
                <w:noProof/>
                <w:webHidden/>
              </w:rPr>
            </w:r>
            <w:r w:rsidR="00E128EE">
              <w:rPr>
                <w:noProof/>
                <w:webHidden/>
              </w:rPr>
              <w:fldChar w:fldCharType="separate"/>
            </w:r>
            <w:r w:rsidR="00055E6A">
              <w:rPr>
                <w:noProof/>
                <w:webHidden/>
              </w:rPr>
              <w:t>9</w:t>
            </w:r>
            <w:r w:rsidR="00E128EE">
              <w:rPr>
                <w:noProof/>
                <w:webHidden/>
              </w:rPr>
              <w:fldChar w:fldCharType="end"/>
            </w:r>
          </w:hyperlink>
        </w:p>
        <w:p w14:paraId="0F70C198" w14:textId="562686EA"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57" w:history="1">
            <w:r w:rsidR="00E128EE" w:rsidRPr="004D420C">
              <w:rPr>
                <w:rStyle w:val="Hyperlink"/>
                <w:rFonts w:ascii="Arial Bold" w:hAnsi="Arial Bold"/>
                <w:noProof/>
              </w:rPr>
              <w:t>2.8.</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Pressure relief</w:t>
            </w:r>
            <w:r w:rsidR="00E128EE">
              <w:rPr>
                <w:noProof/>
                <w:webHidden/>
              </w:rPr>
              <w:tab/>
            </w:r>
            <w:r w:rsidR="00E128EE">
              <w:rPr>
                <w:noProof/>
                <w:webHidden/>
              </w:rPr>
              <w:fldChar w:fldCharType="begin"/>
            </w:r>
            <w:r w:rsidR="00E128EE">
              <w:rPr>
                <w:noProof/>
                <w:webHidden/>
              </w:rPr>
              <w:instrText xml:space="preserve"> PAGEREF _Toc169859957 \h </w:instrText>
            </w:r>
            <w:r w:rsidR="00E128EE">
              <w:rPr>
                <w:noProof/>
                <w:webHidden/>
              </w:rPr>
            </w:r>
            <w:r w:rsidR="00E128EE">
              <w:rPr>
                <w:noProof/>
                <w:webHidden/>
              </w:rPr>
              <w:fldChar w:fldCharType="separate"/>
            </w:r>
            <w:r w:rsidR="00055E6A">
              <w:rPr>
                <w:noProof/>
                <w:webHidden/>
              </w:rPr>
              <w:t>10</w:t>
            </w:r>
            <w:r w:rsidR="00E128EE">
              <w:rPr>
                <w:noProof/>
                <w:webHidden/>
              </w:rPr>
              <w:fldChar w:fldCharType="end"/>
            </w:r>
          </w:hyperlink>
        </w:p>
        <w:p w14:paraId="73BFADDF" w14:textId="29AC356B"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58" w:history="1">
            <w:r w:rsidR="00E128EE" w:rsidRPr="004D420C">
              <w:rPr>
                <w:rStyle w:val="Hyperlink"/>
                <w:rFonts w:ascii="Arial Bold" w:hAnsi="Arial Bold"/>
                <w:noProof/>
              </w:rPr>
              <w:t>2.9.</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Refrigerant pump down capability</w:t>
            </w:r>
            <w:r w:rsidR="00E128EE">
              <w:rPr>
                <w:noProof/>
                <w:webHidden/>
              </w:rPr>
              <w:tab/>
            </w:r>
            <w:r w:rsidR="00E128EE">
              <w:rPr>
                <w:noProof/>
                <w:webHidden/>
              </w:rPr>
              <w:fldChar w:fldCharType="begin"/>
            </w:r>
            <w:r w:rsidR="00E128EE">
              <w:rPr>
                <w:noProof/>
                <w:webHidden/>
              </w:rPr>
              <w:instrText xml:space="preserve"> PAGEREF _Toc169859958 \h </w:instrText>
            </w:r>
            <w:r w:rsidR="00E128EE">
              <w:rPr>
                <w:noProof/>
                <w:webHidden/>
              </w:rPr>
            </w:r>
            <w:r w:rsidR="00E128EE">
              <w:rPr>
                <w:noProof/>
                <w:webHidden/>
              </w:rPr>
              <w:fldChar w:fldCharType="separate"/>
            </w:r>
            <w:r w:rsidR="00055E6A">
              <w:rPr>
                <w:noProof/>
                <w:webHidden/>
              </w:rPr>
              <w:t>10</w:t>
            </w:r>
            <w:r w:rsidR="00E128EE">
              <w:rPr>
                <w:noProof/>
                <w:webHidden/>
              </w:rPr>
              <w:fldChar w:fldCharType="end"/>
            </w:r>
          </w:hyperlink>
        </w:p>
        <w:p w14:paraId="1B7E330F" w14:textId="1FA3872D" w:rsidR="00E128EE" w:rsidRDefault="00687D3F">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69859959" w:history="1">
            <w:r w:rsidR="00E128EE" w:rsidRPr="004D420C">
              <w:rPr>
                <w:rStyle w:val="Hyperlink"/>
                <w:rFonts w:ascii="Arial Bold" w:hAnsi="Arial Bold"/>
                <w:noProof/>
              </w:rPr>
              <w:t>3.</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Manufacture and assembly</w:t>
            </w:r>
            <w:r w:rsidR="00E128EE">
              <w:rPr>
                <w:noProof/>
                <w:webHidden/>
              </w:rPr>
              <w:tab/>
            </w:r>
            <w:r w:rsidR="00E128EE">
              <w:rPr>
                <w:noProof/>
                <w:webHidden/>
              </w:rPr>
              <w:fldChar w:fldCharType="begin"/>
            </w:r>
            <w:r w:rsidR="00E128EE">
              <w:rPr>
                <w:noProof/>
                <w:webHidden/>
              </w:rPr>
              <w:instrText xml:space="preserve"> PAGEREF _Toc169859959 \h </w:instrText>
            </w:r>
            <w:r w:rsidR="00E128EE">
              <w:rPr>
                <w:noProof/>
                <w:webHidden/>
              </w:rPr>
            </w:r>
            <w:r w:rsidR="00E128EE">
              <w:rPr>
                <w:noProof/>
                <w:webHidden/>
              </w:rPr>
              <w:fldChar w:fldCharType="separate"/>
            </w:r>
            <w:r w:rsidR="00055E6A">
              <w:rPr>
                <w:noProof/>
                <w:webHidden/>
              </w:rPr>
              <w:t>10</w:t>
            </w:r>
            <w:r w:rsidR="00E128EE">
              <w:rPr>
                <w:noProof/>
                <w:webHidden/>
              </w:rPr>
              <w:fldChar w:fldCharType="end"/>
            </w:r>
          </w:hyperlink>
        </w:p>
        <w:p w14:paraId="5379816B" w14:textId="23CF85C0"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60" w:history="1">
            <w:r w:rsidR="00E128EE" w:rsidRPr="004D420C">
              <w:rPr>
                <w:rStyle w:val="Hyperlink"/>
                <w:rFonts w:ascii="Arial Bold" w:hAnsi="Arial Bold"/>
                <w:noProof/>
              </w:rPr>
              <w:t>3.1.</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Personnel</w:t>
            </w:r>
            <w:r w:rsidR="00E128EE">
              <w:rPr>
                <w:noProof/>
                <w:webHidden/>
              </w:rPr>
              <w:tab/>
            </w:r>
            <w:r w:rsidR="00E128EE">
              <w:rPr>
                <w:noProof/>
                <w:webHidden/>
              </w:rPr>
              <w:fldChar w:fldCharType="begin"/>
            </w:r>
            <w:r w:rsidR="00E128EE">
              <w:rPr>
                <w:noProof/>
                <w:webHidden/>
              </w:rPr>
              <w:instrText xml:space="preserve"> PAGEREF _Toc169859960 \h </w:instrText>
            </w:r>
            <w:r w:rsidR="00E128EE">
              <w:rPr>
                <w:noProof/>
                <w:webHidden/>
              </w:rPr>
            </w:r>
            <w:r w:rsidR="00E128EE">
              <w:rPr>
                <w:noProof/>
                <w:webHidden/>
              </w:rPr>
              <w:fldChar w:fldCharType="separate"/>
            </w:r>
            <w:r w:rsidR="00055E6A">
              <w:rPr>
                <w:noProof/>
                <w:webHidden/>
              </w:rPr>
              <w:t>10</w:t>
            </w:r>
            <w:r w:rsidR="00E128EE">
              <w:rPr>
                <w:noProof/>
                <w:webHidden/>
              </w:rPr>
              <w:fldChar w:fldCharType="end"/>
            </w:r>
          </w:hyperlink>
        </w:p>
        <w:p w14:paraId="7766BDD5" w14:textId="3302B94A"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61" w:history="1">
            <w:r w:rsidR="00E128EE" w:rsidRPr="004D420C">
              <w:rPr>
                <w:rStyle w:val="Hyperlink"/>
                <w:rFonts w:ascii="Arial Bold" w:hAnsi="Arial Bold"/>
                <w:noProof/>
              </w:rPr>
              <w:t>3.2.</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Complete systems</w:t>
            </w:r>
            <w:r w:rsidR="00E128EE">
              <w:rPr>
                <w:noProof/>
                <w:webHidden/>
              </w:rPr>
              <w:tab/>
            </w:r>
            <w:r w:rsidR="00E128EE">
              <w:rPr>
                <w:noProof/>
                <w:webHidden/>
              </w:rPr>
              <w:fldChar w:fldCharType="begin"/>
            </w:r>
            <w:r w:rsidR="00E128EE">
              <w:rPr>
                <w:noProof/>
                <w:webHidden/>
              </w:rPr>
              <w:instrText xml:space="preserve"> PAGEREF _Toc169859961 \h </w:instrText>
            </w:r>
            <w:r w:rsidR="00E128EE">
              <w:rPr>
                <w:noProof/>
                <w:webHidden/>
              </w:rPr>
            </w:r>
            <w:r w:rsidR="00E128EE">
              <w:rPr>
                <w:noProof/>
                <w:webHidden/>
              </w:rPr>
              <w:fldChar w:fldCharType="separate"/>
            </w:r>
            <w:r w:rsidR="00055E6A">
              <w:rPr>
                <w:noProof/>
                <w:webHidden/>
              </w:rPr>
              <w:t>10</w:t>
            </w:r>
            <w:r w:rsidR="00E128EE">
              <w:rPr>
                <w:noProof/>
                <w:webHidden/>
              </w:rPr>
              <w:fldChar w:fldCharType="end"/>
            </w:r>
          </w:hyperlink>
        </w:p>
        <w:p w14:paraId="3B8D9E06" w14:textId="169D829B"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62" w:history="1">
            <w:r w:rsidR="00E128EE" w:rsidRPr="004D420C">
              <w:rPr>
                <w:rStyle w:val="Hyperlink"/>
                <w:rFonts w:ascii="Arial Bold" w:hAnsi="Arial Bold"/>
                <w:noProof/>
              </w:rPr>
              <w:t>3.3.</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Strength/Tightness testing</w:t>
            </w:r>
            <w:r w:rsidR="00E128EE">
              <w:rPr>
                <w:noProof/>
                <w:webHidden/>
              </w:rPr>
              <w:tab/>
            </w:r>
            <w:r w:rsidR="00E128EE">
              <w:rPr>
                <w:noProof/>
                <w:webHidden/>
              </w:rPr>
              <w:fldChar w:fldCharType="begin"/>
            </w:r>
            <w:r w:rsidR="00E128EE">
              <w:rPr>
                <w:noProof/>
                <w:webHidden/>
              </w:rPr>
              <w:instrText xml:space="preserve"> PAGEREF _Toc169859962 \h </w:instrText>
            </w:r>
            <w:r w:rsidR="00E128EE">
              <w:rPr>
                <w:noProof/>
                <w:webHidden/>
              </w:rPr>
            </w:r>
            <w:r w:rsidR="00E128EE">
              <w:rPr>
                <w:noProof/>
                <w:webHidden/>
              </w:rPr>
              <w:fldChar w:fldCharType="separate"/>
            </w:r>
            <w:r w:rsidR="00055E6A">
              <w:rPr>
                <w:noProof/>
                <w:webHidden/>
              </w:rPr>
              <w:t>10</w:t>
            </w:r>
            <w:r w:rsidR="00E128EE">
              <w:rPr>
                <w:noProof/>
                <w:webHidden/>
              </w:rPr>
              <w:fldChar w:fldCharType="end"/>
            </w:r>
          </w:hyperlink>
        </w:p>
        <w:p w14:paraId="42F41995" w14:textId="585835AB"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63" w:history="1">
            <w:r w:rsidR="00E128EE" w:rsidRPr="004D420C">
              <w:rPr>
                <w:rStyle w:val="Hyperlink"/>
                <w:rFonts w:ascii="Arial Bold" w:hAnsi="Arial Bold"/>
                <w:noProof/>
              </w:rPr>
              <w:t>3.4.</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Evacuation</w:t>
            </w:r>
            <w:r w:rsidR="00E128EE">
              <w:rPr>
                <w:noProof/>
                <w:webHidden/>
              </w:rPr>
              <w:tab/>
            </w:r>
            <w:r w:rsidR="00E128EE">
              <w:rPr>
                <w:noProof/>
                <w:webHidden/>
              </w:rPr>
              <w:fldChar w:fldCharType="begin"/>
            </w:r>
            <w:r w:rsidR="00E128EE">
              <w:rPr>
                <w:noProof/>
                <w:webHidden/>
              </w:rPr>
              <w:instrText xml:space="preserve"> PAGEREF _Toc169859963 \h </w:instrText>
            </w:r>
            <w:r w:rsidR="00E128EE">
              <w:rPr>
                <w:noProof/>
                <w:webHidden/>
              </w:rPr>
            </w:r>
            <w:r w:rsidR="00E128EE">
              <w:rPr>
                <w:noProof/>
                <w:webHidden/>
              </w:rPr>
              <w:fldChar w:fldCharType="separate"/>
            </w:r>
            <w:r w:rsidR="00055E6A">
              <w:rPr>
                <w:noProof/>
                <w:webHidden/>
              </w:rPr>
              <w:t>10</w:t>
            </w:r>
            <w:r w:rsidR="00E128EE">
              <w:rPr>
                <w:noProof/>
                <w:webHidden/>
              </w:rPr>
              <w:fldChar w:fldCharType="end"/>
            </w:r>
          </w:hyperlink>
        </w:p>
        <w:p w14:paraId="298634F5" w14:textId="37DA2624"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64" w:history="1">
            <w:r w:rsidR="00E128EE" w:rsidRPr="004D420C">
              <w:rPr>
                <w:rStyle w:val="Hyperlink"/>
                <w:rFonts w:ascii="Arial Bold" w:hAnsi="Arial Bold"/>
                <w:noProof/>
              </w:rPr>
              <w:t>3.5.</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Charging of refrigerant</w:t>
            </w:r>
            <w:r w:rsidR="00E128EE">
              <w:rPr>
                <w:noProof/>
                <w:webHidden/>
              </w:rPr>
              <w:tab/>
            </w:r>
            <w:r w:rsidR="00E128EE">
              <w:rPr>
                <w:noProof/>
                <w:webHidden/>
              </w:rPr>
              <w:fldChar w:fldCharType="begin"/>
            </w:r>
            <w:r w:rsidR="00E128EE">
              <w:rPr>
                <w:noProof/>
                <w:webHidden/>
              </w:rPr>
              <w:instrText xml:space="preserve"> PAGEREF _Toc169859964 \h </w:instrText>
            </w:r>
            <w:r w:rsidR="00E128EE">
              <w:rPr>
                <w:noProof/>
                <w:webHidden/>
              </w:rPr>
            </w:r>
            <w:r w:rsidR="00E128EE">
              <w:rPr>
                <w:noProof/>
                <w:webHidden/>
              </w:rPr>
              <w:fldChar w:fldCharType="separate"/>
            </w:r>
            <w:r w:rsidR="00055E6A">
              <w:rPr>
                <w:noProof/>
                <w:webHidden/>
              </w:rPr>
              <w:t>10</w:t>
            </w:r>
            <w:r w:rsidR="00E128EE">
              <w:rPr>
                <w:noProof/>
                <w:webHidden/>
              </w:rPr>
              <w:fldChar w:fldCharType="end"/>
            </w:r>
          </w:hyperlink>
        </w:p>
        <w:p w14:paraId="1CAA6DF4" w14:textId="664F3C94"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65" w:history="1">
            <w:r w:rsidR="00E128EE" w:rsidRPr="004D420C">
              <w:rPr>
                <w:rStyle w:val="Hyperlink"/>
                <w:rFonts w:ascii="Arial Bold" w:hAnsi="Arial Bold"/>
                <w:noProof/>
              </w:rPr>
              <w:t>3.6.</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Installation, operation and maintenance instructions</w:t>
            </w:r>
            <w:r w:rsidR="00E128EE">
              <w:rPr>
                <w:noProof/>
                <w:webHidden/>
              </w:rPr>
              <w:tab/>
            </w:r>
            <w:r w:rsidR="00E128EE">
              <w:rPr>
                <w:noProof/>
                <w:webHidden/>
              </w:rPr>
              <w:fldChar w:fldCharType="begin"/>
            </w:r>
            <w:r w:rsidR="00E128EE">
              <w:rPr>
                <w:noProof/>
                <w:webHidden/>
              </w:rPr>
              <w:instrText xml:space="preserve"> PAGEREF _Toc169859965 \h </w:instrText>
            </w:r>
            <w:r w:rsidR="00E128EE">
              <w:rPr>
                <w:noProof/>
                <w:webHidden/>
              </w:rPr>
            </w:r>
            <w:r w:rsidR="00E128EE">
              <w:rPr>
                <w:noProof/>
                <w:webHidden/>
              </w:rPr>
              <w:fldChar w:fldCharType="separate"/>
            </w:r>
            <w:r w:rsidR="00055E6A">
              <w:rPr>
                <w:noProof/>
                <w:webHidden/>
              </w:rPr>
              <w:t>11</w:t>
            </w:r>
            <w:r w:rsidR="00E128EE">
              <w:rPr>
                <w:noProof/>
                <w:webHidden/>
              </w:rPr>
              <w:fldChar w:fldCharType="end"/>
            </w:r>
          </w:hyperlink>
        </w:p>
        <w:p w14:paraId="5148E00A" w14:textId="44830F49" w:rsidR="00E128EE" w:rsidRDefault="00687D3F">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69859966" w:history="1">
            <w:r w:rsidR="00E128EE" w:rsidRPr="004D420C">
              <w:rPr>
                <w:rStyle w:val="Hyperlink"/>
                <w:rFonts w:ascii="Arial Bold" w:hAnsi="Arial Bold"/>
                <w:noProof/>
              </w:rPr>
              <w:t>4.</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Installation procedures</w:t>
            </w:r>
            <w:r w:rsidR="00E128EE">
              <w:rPr>
                <w:noProof/>
                <w:webHidden/>
              </w:rPr>
              <w:tab/>
            </w:r>
            <w:r w:rsidR="00E128EE">
              <w:rPr>
                <w:noProof/>
                <w:webHidden/>
              </w:rPr>
              <w:fldChar w:fldCharType="begin"/>
            </w:r>
            <w:r w:rsidR="00E128EE">
              <w:rPr>
                <w:noProof/>
                <w:webHidden/>
              </w:rPr>
              <w:instrText xml:space="preserve"> PAGEREF _Toc169859966 \h </w:instrText>
            </w:r>
            <w:r w:rsidR="00E128EE">
              <w:rPr>
                <w:noProof/>
                <w:webHidden/>
              </w:rPr>
            </w:r>
            <w:r w:rsidR="00E128EE">
              <w:rPr>
                <w:noProof/>
                <w:webHidden/>
              </w:rPr>
              <w:fldChar w:fldCharType="separate"/>
            </w:r>
            <w:r w:rsidR="00055E6A">
              <w:rPr>
                <w:noProof/>
                <w:webHidden/>
              </w:rPr>
              <w:t>11</w:t>
            </w:r>
            <w:r w:rsidR="00E128EE">
              <w:rPr>
                <w:noProof/>
                <w:webHidden/>
              </w:rPr>
              <w:fldChar w:fldCharType="end"/>
            </w:r>
          </w:hyperlink>
        </w:p>
        <w:p w14:paraId="73C7B486" w14:textId="3AA8ED97"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67" w:history="1">
            <w:r w:rsidR="00E128EE" w:rsidRPr="004D420C">
              <w:rPr>
                <w:rStyle w:val="Hyperlink"/>
                <w:rFonts w:ascii="Arial Bold" w:hAnsi="Arial Bold"/>
                <w:noProof/>
              </w:rPr>
              <w:t>4.1.</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System installation</w:t>
            </w:r>
            <w:r w:rsidR="00E128EE">
              <w:rPr>
                <w:noProof/>
                <w:webHidden/>
              </w:rPr>
              <w:tab/>
            </w:r>
            <w:r w:rsidR="00E128EE">
              <w:rPr>
                <w:noProof/>
                <w:webHidden/>
              </w:rPr>
              <w:fldChar w:fldCharType="begin"/>
            </w:r>
            <w:r w:rsidR="00E128EE">
              <w:rPr>
                <w:noProof/>
                <w:webHidden/>
              </w:rPr>
              <w:instrText xml:space="preserve"> PAGEREF _Toc169859967 \h </w:instrText>
            </w:r>
            <w:r w:rsidR="00E128EE">
              <w:rPr>
                <w:noProof/>
                <w:webHidden/>
              </w:rPr>
            </w:r>
            <w:r w:rsidR="00E128EE">
              <w:rPr>
                <w:noProof/>
                <w:webHidden/>
              </w:rPr>
              <w:fldChar w:fldCharType="separate"/>
            </w:r>
            <w:r w:rsidR="00055E6A">
              <w:rPr>
                <w:noProof/>
                <w:webHidden/>
              </w:rPr>
              <w:t>11</w:t>
            </w:r>
            <w:r w:rsidR="00E128EE">
              <w:rPr>
                <w:noProof/>
                <w:webHidden/>
              </w:rPr>
              <w:fldChar w:fldCharType="end"/>
            </w:r>
          </w:hyperlink>
        </w:p>
        <w:p w14:paraId="4F65712A" w14:textId="5576D1AD"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68" w:history="1">
            <w:r w:rsidR="00E128EE" w:rsidRPr="004D420C">
              <w:rPr>
                <w:rStyle w:val="Hyperlink"/>
                <w:rFonts w:ascii="Arial Bold" w:hAnsi="Arial Bold"/>
                <w:noProof/>
              </w:rPr>
              <w:t>4.2.</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System commissioning</w:t>
            </w:r>
            <w:r w:rsidR="00E128EE">
              <w:rPr>
                <w:noProof/>
                <w:webHidden/>
              </w:rPr>
              <w:tab/>
            </w:r>
            <w:r w:rsidR="00E128EE">
              <w:rPr>
                <w:noProof/>
                <w:webHidden/>
              </w:rPr>
              <w:fldChar w:fldCharType="begin"/>
            </w:r>
            <w:r w:rsidR="00E128EE">
              <w:rPr>
                <w:noProof/>
                <w:webHidden/>
              </w:rPr>
              <w:instrText xml:space="preserve"> PAGEREF _Toc169859968 \h </w:instrText>
            </w:r>
            <w:r w:rsidR="00E128EE">
              <w:rPr>
                <w:noProof/>
                <w:webHidden/>
              </w:rPr>
            </w:r>
            <w:r w:rsidR="00E128EE">
              <w:rPr>
                <w:noProof/>
                <w:webHidden/>
              </w:rPr>
              <w:fldChar w:fldCharType="separate"/>
            </w:r>
            <w:r w:rsidR="00055E6A">
              <w:rPr>
                <w:noProof/>
                <w:webHidden/>
              </w:rPr>
              <w:t>11</w:t>
            </w:r>
            <w:r w:rsidR="00E128EE">
              <w:rPr>
                <w:noProof/>
                <w:webHidden/>
              </w:rPr>
              <w:fldChar w:fldCharType="end"/>
            </w:r>
          </w:hyperlink>
        </w:p>
        <w:p w14:paraId="01B33519" w14:textId="7F098CA3"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69" w:history="1">
            <w:r w:rsidR="00E128EE" w:rsidRPr="004D420C">
              <w:rPr>
                <w:rStyle w:val="Hyperlink"/>
                <w:rFonts w:ascii="Arial Bold" w:hAnsi="Arial Bold"/>
                <w:noProof/>
              </w:rPr>
              <w:t>4.3.</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System documentation</w:t>
            </w:r>
            <w:r w:rsidR="00E128EE">
              <w:rPr>
                <w:noProof/>
                <w:webHidden/>
              </w:rPr>
              <w:tab/>
            </w:r>
            <w:r w:rsidR="00E128EE">
              <w:rPr>
                <w:noProof/>
                <w:webHidden/>
              </w:rPr>
              <w:fldChar w:fldCharType="begin"/>
            </w:r>
            <w:r w:rsidR="00E128EE">
              <w:rPr>
                <w:noProof/>
                <w:webHidden/>
              </w:rPr>
              <w:instrText xml:space="preserve"> PAGEREF _Toc169859969 \h </w:instrText>
            </w:r>
            <w:r w:rsidR="00E128EE">
              <w:rPr>
                <w:noProof/>
                <w:webHidden/>
              </w:rPr>
            </w:r>
            <w:r w:rsidR="00E128EE">
              <w:rPr>
                <w:noProof/>
                <w:webHidden/>
              </w:rPr>
              <w:fldChar w:fldCharType="separate"/>
            </w:r>
            <w:r w:rsidR="00055E6A">
              <w:rPr>
                <w:noProof/>
                <w:webHidden/>
              </w:rPr>
              <w:t>11</w:t>
            </w:r>
            <w:r w:rsidR="00E128EE">
              <w:rPr>
                <w:noProof/>
                <w:webHidden/>
              </w:rPr>
              <w:fldChar w:fldCharType="end"/>
            </w:r>
          </w:hyperlink>
        </w:p>
        <w:p w14:paraId="5308B594" w14:textId="41AAC30E" w:rsidR="00E128EE" w:rsidRDefault="00687D3F">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69859970" w:history="1">
            <w:r w:rsidR="00E128EE" w:rsidRPr="004D420C">
              <w:rPr>
                <w:rStyle w:val="Hyperlink"/>
                <w:rFonts w:ascii="Arial Bold" w:hAnsi="Arial Bold"/>
                <w:noProof/>
              </w:rPr>
              <w:t>5.</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Labelling</w:t>
            </w:r>
            <w:r w:rsidR="00E128EE">
              <w:rPr>
                <w:noProof/>
                <w:webHidden/>
              </w:rPr>
              <w:tab/>
            </w:r>
            <w:r w:rsidR="00E128EE">
              <w:rPr>
                <w:noProof/>
                <w:webHidden/>
              </w:rPr>
              <w:fldChar w:fldCharType="begin"/>
            </w:r>
            <w:r w:rsidR="00E128EE">
              <w:rPr>
                <w:noProof/>
                <w:webHidden/>
              </w:rPr>
              <w:instrText xml:space="preserve"> PAGEREF _Toc169859970 \h </w:instrText>
            </w:r>
            <w:r w:rsidR="00E128EE">
              <w:rPr>
                <w:noProof/>
                <w:webHidden/>
              </w:rPr>
            </w:r>
            <w:r w:rsidR="00E128EE">
              <w:rPr>
                <w:noProof/>
                <w:webHidden/>
              </w:rPr>
              <w:fldChar w:fldCharType="separate"/>
            </w:r>
            <w:r w:rsidR="00055E6A">
              <w:rPr>
                <w:noProof/>
                <w:webHidden/>
              </w:rPr>
              <w:t>11</w:t>
            </w:r>
            <w:r w:rsidR="00E128EE">
              <w:rPr>
                <w:noProof/>
                <w:webHidden/>
              </w:rPr>
              <w:fldChar w:fldCharType="end"/>
            </w:r>
          </w:hyperlink>
        </w:p>
        <w:p w14:paraId="102AE323" w14:textId="434CD506"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71" w:history="1">
            <w:r w:rsidR="00E128EE" w:rsidRPr="004D420C">
              <w:rPr>
                <w:rStyle w:val="Hyperlink"/>
                <w:rFonts w:ascii="Arial Bold" w:hAnsi="Arial Bold"/>
                <w:noProof/>
              </w:rPr>
              <w:t>5.1.</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Identification plate</w:t>
            </w:r>
            <w:r w:rsidR="00E128EE">
              <w:rPr>
                <w:noProof/>
                <w:webHidden/>
              </w:rPr>
              <w:tab/>
            </w:r>
            <w:r w:rsidR="00E128EE">
              <w:rPr>
                <w:noProof/>
                <w:webHidden/>
              </w:rPr>
              <w:fldChar w:fldCharType="begin"/>
            </w:r>
            <w:r w:rsidR="00E128EE">
              <w:rPr>
                <w:noProof/>
                <w:webHidden/>
              </w:rPr>
              <w:instrText xml:space="preserve"> PAGEREF _Toc169859971 \h </w:instrText>
            </w:r>
            <w:r w:rsidR="00E128EE">
              <w:rPr>
                <w:noProof/>
                <w:webHidden/>
              </w:rPr>
            </w:r>
            <w:r w:rsidR="00E128EE">
              <w:rPr>
                <w:noProof/>
                <w:webHidden/>
              </w:rPr>
              <w:fldChar w:fldCharType="separate"/>
            </w:r>
            <w:r w:rsidR="00055E6A">
              <w:rPr>
                <w:noProof/>
                <w:webHidden/>
              </w:rPr>
              <w:t>11</w:t>
            </w:r>
            <w:r w:rsidR="00E128EE">
              <w:rPr>
                <w:noProof/>
                <w:webHidden/>
              </w:rPr>
              <w:fldChar w:fldCharType="end"/>
            </w:r>
          </w:hyperlink>
        </w:p>
        <w:p w14:paraId="58585D33" w14:textId="73F2BC11"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72" w:history="1">
            <w:r w:rsidR="00E128EE" w:rsidRPr="004D420C">
              <w:rPr>
                <w:rStyle w:val="Hyperlink"/>
                <w:rFonts w:ascii="Arial Bold" w:hAnsi="Arial Bold"/>
                <w:noProof/>
              </w:rPr>
              <w:t>5.2.</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Change of refrigerant or lubricant</w:t>
            </w:r>
            <w:r w:rsidR="00E128EE">
              <w:rPr>
                <w:noProof/>
                <w:webHidden/>
              </w:rPr>
              <w:tab/>
            </w:r>
            <w:r w:rsidR="00E128EE">
              <w:rPr>
                <w:noProof/>
                <w:webHidden/>
              </w:rPr>
              <w:fldChar w:fldCharType="begin"/>
            </w:r>
            <w:r w:rsidR="00E128EE">
              <w:rPr>
                <w:noProof/>
                <w:webHidden/>
              </w:rPr>
              <w:instrText xml:space="preserve"> PAGEREF _Toc169859972 \h </w:instrText>
            </w:r>
            <w:r w:rsidR="00E128EE">
              <w:rPr>
                <w:noProof/>
                <w:webHidden/>
              </w:rPr>
            </w:r>
            <w:r w:rsidR="00E128EE">
              <w:rPr>
                <w:noProof/>
                <w:webHidden/>
              </w:rPr>
              <w:fldChar w:fldCharType="separate"/>
            </w:r>
            <w:r w:rsidR="00055E6A">
              <w:rPr>
                <w:noProof/>
                <w:webHidden/>
              </w:rPr>
              <w:t>12</w:t>
            </w:r>
            <w:r w:rsidR="00E128EE">
              <w:rPr>
                <w:noProof/>
                <w:webHidden/>
              </w:rPr>
              <w:fldChar w:fldCharType="end"/>
            </w:r>
          </w:hyperlink>
        </w:p>
        <w:p w14:paraId="50FC632A" w14:textId="3CB7C35A" w:rsidR="00E128EE" w:rsidRDefault="00687D3F">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69859973" w:history="1">
            <w:r w:rsidR="00E128EE" w:rsidRPr="004D420C">
              <w:rPr>
                <w:rStyle w:val="Hyperlink"/>
                <w:rFonts w:ascii="Arial Bold" w:hAnsi="Arial Bold"/>
                <w:noProof/>
              </w:rPr>
              <w:t>6.</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Evacuation procedures</w:t>
            </w:r>
            <w:r w:rsidR="00E128EE">
              <w:rPr>
                <w:noProof/>
                <w:webHidden/>
              </w:rPr>
              <w:tab/>
            </w:r>
            <w:r w:rsidR="00E128EE">
              <w:rPr>
                <w:noProof/>
                <w:webHidden/>
              </w:rPr>
              <w:fldChar w:fldCharType="begin"/>
            </w:r>
            <w:r w:rsidR="00E128EE">
              <w:rPr>
                <w:noProof/>
                <w:webHidden/>
              </w:rPr>
              <w:instrText xml:space="preserve"> PAGEREF _Toc169859973 \h </w:instrText>
            </w:r>
            <w:r w:rsidR="00E128EE">
              <w:rPr>
                <w:noProof/>
                <w:webHidden/>
              </w:rPr>
            </w:r>
            <w:r w:rsidR="00E128EE">
              <w:rPr>
                <w:noProof/>
                <w:webHidden/>
              </w:rPr>
              <w:fldChar w:fldCharType="separate"/>
            </w:r>
            <w:r w:rsidR="00055E6A">
              <w:rPr>
                <w:noProof/>
                <w:webHidden/>
              </w:rPr>
              <w:t>12</w:t>
            </w:r>
            <w:r w:rsidR="00E128EE">
              <w:rPr>
                <w:noProof/>
                <w:webHidden/>
              </w:rPr>
              <w:fldChar w:fldCharType="end"/>
            </w:r>
          </w:hyperlink>
        </w:p>
        <w:p w14:paraId="7D7522D6" w14:textId="32B27B8D"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74" w:history="1">
            <w:r w:rsidR="00E128EE" w:rsidRPr="004D420C">
              <w:rPr>
                <w:rStyle w:val="Hyperlink"/>
                <w:rFonts w:ascii="Arial Bold" w:hAnsi="Arial Bold"/>
                <w:noProof/>
              </w:rPr>
              <w:t>6.1.</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General</w:t>
            </w:r>
            <w:r w:rsidR="00E128EE">
              <w:rPr>
                <w:noProof/>
                <w:webHidden/>
              </w:rPr>
              <w:tab/>
            </w:r>
            <w:r w:rsidR="00E128EE">
              <w:rPr>
                <w:noProof/>
                <w:webHidden/>
              </w:rPr>
              <w:fldChar w:fldCharType="begin"/>
            </w:r>
            <w:r w:rsidR="00E128EE">
              <w:rPr>
                <w:noProof/>
                <w:webHidden/>
              </w:rPr>
              <w:instrText xml:space="preserve"> PAGEREF _Toc169859974 \h </w:instrText>
            </w:r>
            <w:r w:rsidR="00E128EE">
              <w:rPr>
                <w:noProof/>
                <w:webHidden/>
              </w:rPr>
            </w:r>
            <w:r w:rsidR="00E128EE">
              <w:rPr>
                <w:noProof/>
                <w:webHidden/>
              </w:rPr>
              <w:fldChar w:fldCharType="separate"/>
            </w:r>
            <w:r w:rsidR="00055E6A">
              <w:rPr>
                <w:noProof/>
                <w:webHidden/>
              </w:rPr>
              <w:t>12</w:t>
            </w:r>
            <w:r w:rsidR="00E128EE">
              <w:rPr>
                <w:noProof/>
                <w:webHidden/>
              </w:rPr>
              <w:fldChar w:fldCharType="end"/>
            </w:r>
          </w:hyperlink>
        </w:p>
        <w:p w14:paraId="11C6711E" w14:textId="59787B09"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75" w:history="1">
            <w:r w:rsidR="00E128EE" w:rsidRPr="004D420C">
              <w:rPr>
                <w:rStyle w:val="Hyperlink"/>
                <w:rFonts w:ascii="Arial Bold" w:hAnsi="Arial Bold"/>
                <w:noProof/>
              </w:rPr>
              <w:t>6.2.</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Manufacturer’s evacuation instructions</w:t>
            </w:r>
            <w:r w:rsidR="00E128EE">
              <w:rPr>
                <w:noProof/>
                <w:webHidden/>
              </w:rPr>
              <w:tab/>
            </w:r>
            <w:r w:rsidR="00E128EE">
              <w:rPr>
                <w:noProof/>
                <w:webHidden/>
              </w:rPr>
              <w:fldChar w:fldCharType="begin"/>
            </w:r>
            <w:r w:rsidR="00E128EE">
              <w:rPr>
                <w:noProof/>
                <w:webHidden/>
              </w:rPr>
              <w:instrText xml:space="preserve"> PAGEREF _Toc169859975 \h </w:instrText>
            </w:r>
            <w:r w:rsidR="00E128EE">
              <w:rPr>
                <w:noProof/>
                <w:webHidden/>
              </w:rPr>
            </w:r>
            <w:r w:rsidR="00E128EE">
              <w:rPr>
                <w:noProof/>
                <w:webHidden/>
              </w:rPr>
              <w:fldChar w:fldCharType="separate"/>
            </w:r>
            <w:r w:rsidR="00055E6A">
              <w:rPr>
                <w:noProof/>
                <w:webHidden/>
              </w:rPr>
              <w:t>12</w:t>
            </w:r>
            <w:r w:rsidR="00E128EE">
              <w:rPr>
                <w:noProof/>
                <w:webHidden/>
              </w:rPr>
              <w:fldChar w:fldCharType="end"/>
            </w:r>
          </w:hyperlink>
        </w:p>
        <w:p w14:paraId="04EE4BAB" w14:textId="03CB4B7C"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76" w:history="1">
            <w:r w:rsidR="00E128EE" w:rsidRPr="004D420C">
              <w:rPr>
                <w:rStyle w:val="Hyperlink"/>
                <w:rFonts w:ascii="Arial Bold" w:hAnsi="Arial Bold"/>
                <w:noProof/>
              </w:rPr>
              <w:t>6.3.</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Equipment</w:t>
            </w:r>
            <w:r w:rsidR="00E128EE">
              <w:rPr>
                <w:noProof/>
                <w:webHidden/>
              </w:rPr>
              <w:tab/>
            </w:r>
            <w:r w:rsidR="00E128EE">
              <w:rPr>
                <w:noProof/>
                <w:webHidden/>
              </w:rPr>
              <w:fldChar w:fldCharType="begin"/>
            </w:r>
            <w:r w:rsidR="00E128EE">
              <w:rPr>
                <w:noProof/>
                <w:webHidden/>
              </w:rPr>
              <w:instrText xml:space="preserve"> PAGEREF _Toc169859976 \h </w:instrText>
            </w:r>
            <w:r w:rsidR="00E128EE">
              <w:rPr>
                <w:noProof/>
                <w:webHidden/>
              </w:rPr>
            </w:r>
            <w:r w:rsidR="00E128EE">
              <w:rPr>
                <w:noProof/>
                <w:webHidden/>
              </w:rPr>
              <w:fldChar w:fldCharType="separate"/>
            </w:r>
            <w:r w:rsidR="00055E6A">
              <w:rPr>
                <w:noProof/>
                <w:webHidden/>
              </w:rPr>
              <w:t>12</w:t>
            </w:r>
            <w:r w:rsidR="00E128EE">
              <w:rPr>
                <w:noProof/>
                <w:webHidden/>
              </w:rPr>
              <w:fldChar w:fldCharType="end"/>
            </w:r>
          </w:hyperlink>
        </w:p>
        <w:p w14:paraId="44D98256" w14:textId="1EA402F1"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77" w:history="1">
            <w:r w:rsidR="00E128EE" w:rsidRPr="004D420C">
              <w:rPr>
                <w:rStyle w:val="Hyperlink"/>
                <w:rFonts w:ascii="Arial Bold" w:hAnsi="Arial Bold"/>
                <w:noProof/>
              </w:rPr>
              <w:t>6.4.</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Procedures</w:t>
            </w:r>
            <w:r w:rsidR="00E128EE">
              <w:rPr>
                <w:noProof/>
                <w:webHidden/>
              </w:rPr>
              <w:tab/>
            </w:r>
            <w:r w:rsidR="00E128EE">
              <w:rPr>
                <w:noProof/>
                <w:webHidden/>
              </w:rPr>
              <w:fldChar w:fldCharType="begin"/>
            </w:r>
            <w:r w:rsidR="00E128EE">
              <w:rPr>
                <w:noProof/>
                <w:webHidden/>
              </w:rPr>
              <w:instrText xml:space="preserve"> PAGEREF _Toc169859977 \h </w:instrText>
            </w:r>
            <w:r w:rsidR="00E128EE">
              <w:rPr>
                <w:noProof/>
                <w:webHidden/>
              </w:rPr>
            </w:r>
            <w:r w:rsidR="00E128EE">
              <w:rPr>
                <w:noProof/>
                <w:webHidden/>
              </w:rPr>
              <w:fldChar w:fldCharType="separate"/>
            </w:r>
            <w:r w:rsidR="00055E6A">
              <w:rPr>
                <w:noProof/>
                <w:webHidden/>
              </w:rPr>
              <w:t>13</w:t>
            </w:r>
            <w:r w:rsidR="00E128EE">
              <w:rPr>
                <w:noProof/>
                <w:webHidden/>
              </w:rPr>
              <w:fldChar w:fldCharType="end"/>
            </w:r>
          </w:hyperlink>
        </w:p>
        <w:p w14:paraId="676A0551" w14:textId="607EF5A4" w:rsidR="00E128EE" w:rsidRDefault="00687D3F">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69859978" w:history="1">
            <w:r w:rsidR="00E128EE" w:rsidRPr="004D420C">
              <w:rPr>
                <w:rStyle w:val="Hyperlink"/>
                <w:rFonts w:ascii="Arial Bold" w:hAnsi="Arial Bold"/>
                <w:noProof/>
              </w:rPr>
              <w:t>7.</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Refrigerant charging procedure</w:t>
            </w:r>
            <w:r w:rsidR="00E128EE">
              <w:rPr>
                <w:noProof/>
                <w:webHidden/>
              </w:rPr>
              <w:tab/>
            </w:r>
            <w:r w:rsidR="00E128EE">
              <w:rPr>
                <w:noProof/>
                <w:webHidden/>
              </w:rPr>
              <w:fldChar w:fldCharType="begin"/>
            </w:r>
            <w:r w:rsidR="00E128EE">
              <w:rPr>
                <w:noProof/>
                <w:webHidden/>
              </w:rPr>
              <w:instrText xml:space="preserve"> PAGEREF _Toc169859978 \h </w:instrText>
            </w:r>
            <w:r w:rsidR="00E128EE">
              <w:rPr>
                <w:noProof/>
                <w:webHidden/>
              </w:rPr>
            </w:r>
            <w:r w:rsidR="00E128EE">
              <w:rPr>
                <w:noProof/>
                <w:webHidden/>
              </w:rPr>
              <w:fldChar w:fldCharType="separate"/>
            </w:r>
            <w:r w:rsidR="00055E6A">
              <w:rPr>
                <w:noProof/>
                <w:webHidden/>
              </w:rPr>
              <w:t>13</w:t>
            </w:r>
            <w:r w:rsidR="00E128EE">
              <w:rPr>
                <w:noProof/>
                <w:webHidden/>
              </w:rPr>
              <w:fldChar w:fldCharType="end"/>
            </w:r>
          </w:hyperlink>
        </w:p>
        <w:p w14:paraId="695AD9BA" w14:textId="501F48C8"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79" w:history="1">
            <w:r w:rsidR="00E128EE" w:rsidRPr="004D420C">
              <w:rPr>
                <w:rStyle w:val="Hyperlink"/>
                <w:rFonts w:ascii="Arial Bold" w:hAnsi="Arial Bold"/>
                <w:noProof/>
              </w:rPr>
              <w:t>7.1.</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General</w:t>
            </w:r>
            <w:r w:rsidR="00E128EE">
              <w:rPr>
                <w:noProof/>
                <w:webHidden/>
              </w:rPr>
              <w:tab/>
            </w:r>
            <w:r w:rsidR="00E128EE">
              <w:rPr>
                <w:noProof/>
                <w:webHidden/>
              </w:rPr>
              <w:fldChar w:fldCharType="begin"/>
            </w:r>
            <w:r w:rsidR="00E128EE">
              <w:rPr>
                <w:noProof/>
                <w:webHidden/>
              </w:rPr>
              <w:instrText xml:space="preserve"> PAGEREF _Toc169859979 \h </w:instrText>
            </w:r>
            <w:r w:rsidR="00E128EE">
              <w:rPr>
                <w:noProof/>
                <w:webHidden/>
              </w:rPr>
            </w:r>
            <w:r w:rsidR="00E128EE">
              <w:rPr>
                <w:noProof/>
                <w:webHidden/>
              </w:rPr>
              <w:fldChar w:fldCharType="separate"/>
            </w:r>
            <w:r w:rsidR="00055E6A">
              <w:rPr>
                <w:noProof/>
                <w:webHidden/>
              </w:rPr>
              <w:t>13</w:t>
            </w:r>
            <w:r w:rsidR="00E128EE">
              <w:rPr>
                <w:noProof/>
                <w:webHidden/>
              </w:rPr>
              <w:fldChar w:fldCharType="end"/>
            </w:r>
          </w:hyperlink>
        </w:p>
        <w:p w14:paraId="5D5FA496" w14:textId="10B0D353"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80" w:history="1">
            <w:r w:rsidR="00E128EE" w:rsidRPr="004D420C">
              <w:rPr>
                <w:rStyle w:val="Hyperlink"/>
                <w:rFonts w:ascii="Arial Bold" w:hAnsi="Arial Bold"/>
                <w:noProof/>
              </w:rPr>
              <w:t>7.2.</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Charging procedure</w:t>
            </w:r>
            <w:r w:rsidR="00E128EE">
              <w:rPr>
                <w:noProof/>
                <w:webHidden/>
              </w:rPr>
              <w:tab/>
            </w:r>
            <w:r w:rsidR="00E128EE">
              <w:rPr>
                <w:noProof/>
                <w:webHidden/>
              </w:rPr>
              <w:fldChar w:fldCharType="begin"/>
            </w:r>
            <w:r w:rsidR="00E128EE">
              <w:rPr>
                <w:noProof/>
                <w:webHidden/>
              </w:rPr>
              <w:instrText xml:space="preserve"> PAGEREF _Toc169859980 \h </w:instrText>
            </w:r>
            <w:r w:rsidR="00E128EE">
              <w:rPr>
                <w:noProof/>
                <w:webHidden/>
              </w:rPr>
            </w:r>
            <w:r w:rsidR="00E128EE">
              <w:rPr>
                <w:noProof/>
                <w:webHidden/>
              </w:rPr>
              <w:fldChar w:fldCharType="separate"/>
            </w:r>
            <w:r w:rsidR="00055E6A">
              <w:rPr>
                <w:noProof/>
                <w:webHidden/>
              </w:rPr>
              <w:t>13</w:t>
            </w:r>
            <w:r w:rsidR="00E128EE">
              <w:rPr>
                <w:noProof/>
                <w:webHidden/>
              </w:rPr>
              <w:fldChar w:fldCharType="end"/>
            </w:r>
          </w:hyperlink>
        </w:p>
        <w:p w14:paraId="3939FD89" w14:textId="4199B9B9"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81" w:history="1">
            <w:r w:rsidR="00E128EE" w:rsidRPr="004D420C">
              <w:rPr>
                <w:rStyle w:val="Hyperlink"/>
                <w:rFonts w:ascii="Arial Bold" w:hAnsi="Arial Bold"/>
                <w:noProof/>
              </w:rPr>
              <w:t>7.3.</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Verified hose connections</w:t>
            </w:r>
            <w:r w:rsidR="00E128EE">
              <w:rPr>
                <w:noProof/>
                <w:webHidden/>
              </w:rPr>
              <w:tab/>
            </w:r>
            <w:r w:rsidR="00E128EE">
              <w:rPr>
                <w:noProof/>
                <w:webHidden/>
              </w:rPr>
              <w:fldChar w:fldCharType="begin"/>
            </w:r>
            <w:r w:rsidR="00E128EE">
              <w:rPr>
                <w:noProof/>
                <w:webHidden/>
              </w:rPr>
              <w:instrText xml:space="preserve"> PAGEREF _Toc169859981 \h </w:instrText>
            </w:r>
            <w:r w:rsidR="00E128EE">
              <w:rPr>
                <w:noProof/>
                <w:webHidden/>
              </w:rPr>
            </w:r>
            <w:r w:rsidR="00E128EE">
              <w:rPr>
                <w:noProof/>
                <w:webHidden/>
              </w:rPr>
              <w:fldChar w:fldCharType="separate"/>
            </w:r>
            <w:r w:rsidR="00055E6A">
              <w:rPr>
                <w:noProof/>
                <w:webHidden/>
              </w:rPr>
              <w:t>13</w:t>
            </w:r>
            <w:r w:rsidR="00E128EE">
              <w:rPr>
                <w:noProof/>
                <w:webHidden/>
              </w:rPr>
              <w:fldChar w:fldCharType="end"/>
            </w:r>
          </w:hyperlink>
        </w:p>
        <w:p w14:paraId="00C051F5" w14:textId="02A38008"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82" w:history="1">
            <w:r w:rsidR="00E128EE" w:rsidRPr="004D420C">
              <w:rPr>
                <w:rStyle w:val="Hyperlink"/>
                <w:rFonts w:ascii="Arial Bold" w:hAnsi="Arial Bold"/>
                <w:noProof/>
              </w:rPr>
              <w:t>7.4.</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Refrigerant weight</w:t>
            </w:r>
            <w:r w:rsidR="00E128EE">
              <w:rPr>
                <w:noProof/>
                <w:webHidden/>
              </w:rPr>
              <w:tab/>
            </w:r>
            <w:r w:rsidR="00E128EE">
              <w:rPr>
                <w:noProof/>
                <w:webHidden/>
              </w:rPr>
              <w:fldChar w:fldCharType="begin"/>
            </w:r>
            <w:r w:rsidR="00E128EE">
              <w:rPr>
                <w:noProof/>
                <w:webHidden/>
              </w:rPr>
              <w:instrText xml:space="preserve"> PAGEREF _Toc169859982 \h </w:instrText>
            </w:r>
            <w:r w:rsidR="00E128EE">
              <w:rPr>
                <w:noProof/>
                <w:webHidden/>
              </w:rPr>
            </w:r>
            <w:r w:rsidR="00E128EE">
              <w:rPr>
                <w:noProof/>
                <w:webHidden/>
              </w:rPr>
              <w:fldChar w:fldCharType="separate"/>
            </w:r>
            <w:r w:rsidR="00055E6A">
              <w:rPr>
                <w:noProof/>
                <w:webHidden/>
              </w:rPr>
              <w:t>13</w:t>
            </w:r>
            <w:r w:rsidR="00E128EE">
              <w:rPr>
                <w:noProof/>
                <w:webHidden/>
              </w:rPr>
              <w:fldChar w:fldCharType="end"/>
            </w:r>
          </w:hyperlink>
        </w:p>
        <w:p w14:paraId="6D14C7AB" w14:textId="44C18B15"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83" w:history="1">
            <w:r w:rsidR="00E128EE" w:rsidRPr="004D420C">
              <w:rPr>
                <w:rStyle w:val="Hyperlink"/>
                <w:rFonts w:ascii="Arial Bold" w:hAnsi="Arial Bold"/>
                <w:noProof/>
              </w:rPr>
              <w:t>7.5.</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Charging precautions</w:t>
            </w:r>
            <w:r w:rsidR="00E128EE">
              <w:rPr>
                <w:noProof/>
                <w:webHidden/>
              </w:rPr>
              <w:tab/>
            </w:r>
            <w:r w:rsidR="00E128EE">
              <w:rPr>
                <w:noProof/>
                <w:webHidden/>
              </w:rPr>
              <w:fldChar w:fldCharType="begin"/>
            </w:r>
            <w:r w:rsidR="00E128EE">
              <w:rPr>
                <w:noProof/>
                <w:webHidden/>
              </w:rPr>
              <w:instrText xml:space="preserve"> PAGEREF _Toc169859983 \h </w:instrText>
            </w:r>
            <w:r w:rsidR="00E128EE">
              <w:rPr>
                <w:noProof/>
                <w:webHidden/>
              </w:rPr>
            </w:r>
            <w:r w:rsidR="00E128EE">
              <w:rPr>
                <w:noProof/>
                <w:webHidden/>
              </w:rPr>
              <w:fldChar w:fldCharType="separate"/>
            </w:r>
            <w:r w:rsidR="00055E6A">
              <w:rPr>
                <w:noProof/>
                <w:webHidden/>
              </w:rPr>
              <w:t>13</w:t>
            </w:r>
            <w:r w:rsidR="00E128EE">
              <w:rPr>
                <w:noProof/>
                <w:webHidden/>
              </w:rPr>
              <w:fldChar w:fldCharType="end"/>
            </w:r>
          </w:hyperlink>
        </w:p>
        <w:p w14:paraId="513CD6A5" w14:textId="628BE837"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84" w:history="1">
            <w:r w:rsidR="00E128EE" w:rsidRPr="004D420C">
              <w:rPr>
                <w:rStyle w:val="Hyperlink"/>
                <w:rFonts w:ascii="Arial Bold" w:eastAsia="Times New Roman" w:hAnsi="Arial Bold" w:cs="Arial"/>
                <w:b/>
                <w:bCs/>
                <w:iCs/>
                <w:noProof/>
              </w:rPr>
              <w:t>7.6.</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rFonts w:eastAsia="Times New Roman" w:cs="Arial"/>
                <w:b/>
                <w:bCs/>
                <w:iCs/>
                <w:noProof/>
              </w:rPr>
              <w:t>Flammable refrigerant</w:t>
            </w:r>
            <w:r w:rsidR="00E128EE">
              <w:rPr>
                <w:noProof/>
                <w:webHidden/>
              </w:rPr>
              <w:tab/>
            </w:r>
            <w:r w:rsidR="00E128EE">
              <w:rPr>
                <w:noProof/>
                <w:webHidden/>
              </w:rPr>
              <w:fldChar w:fldCharType="begin"/>
            </w:r>
            <w:r w:rsidR="00E128EE">
              <w:rPr>
                <w:noProof/>
                <w:webHidden/>
              </w:rPr>
              <w:instrText xml:space="preserve"> PAGEREF _Toc169859984 \h </w:instrText>
            </w:r>
            <w:r w:rsidR="00E128EE">
              <w:rPr>
                <w:noProof/>
                <w:webHidden/>
              </w:rPr>
            </w:r>
            <w:r w:rsidR="00E128EE">
              <w:rPr>
                <w:noProof/>
                <w:webHidden/>
              </w:rPr>
              <w:fldChar w:fldCharType="separate"/>
            </w:r>
            <w:r w:rsidR="00055E6A">
              <w:rPr>
                <w:noProof/>
                <w:webHidden/>
              </w:rPr>
              <w:t>14</w:t>
            </w:r>
            <w:r w:rsidR="00E128EE">
              <w:rPr>
                <w:noProof/>
                <w:webHidden/>
              </w:rPr>
              <w:fldChar w:fldCharType="end"/>
            </w:r>
          </w:hyperlink>
        </w:p>
        <w:p w14:paraId="26035022" w14:textId="579FB318" w:rsidR="00E128EE" w:rsidRDefault="00687D3F">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69859985" w:history="1">
            <w:r w:rsidR="00E128EE" w:rsidRPr="004D420C">
              <w:rPr>
                <w:rStyle w:val="Hyperlink"/>
                <w:rFonts w:ascii="Arial Bold" w:hAnsi="Arial Bold"/>
                <w:noProof/>
              </w:rPr>
              <w:t>8.</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Maintenance, repair and decommissioning</w:t>
            </w:r>
            <w:r w:rsidR="00E128EE">
              <w:rPr>
                <w:noProof/>
                <w:webHidden/>
              </w:rPr>
              <w:tab/>
            </w:r>
            <w:r w:rsidR="00E128EE">
              <w:rPr>
                <w:noProof/>
                <w:webHidden/>
              </w:rPr>
              <w:fldChar w:fldCharType="begin"/>
            </w:r>
            <w:r w:rsidR="00E128EE">
              <w:rPr>
                <w:noProof/>
                <w:webHidden/>
              </w:rPr>
              <w:instrText xml:space="preserve"> PAGEREF _Toc169859985 \h </w:instrText>
            </w:r>
            <w:r w:rsidR="00E128EE">
              <w:rPr>
                <w:noProof/>
                <w:webHidden/>
              </w:rPr>
            </w:r>
            <w:r w:rsidR="00E128EE">
              <w:rPr>
                <w:noProof/>
                <w:webHidden/>
              </w:rPr>
              <w:fldChar w:fldCharType="separate"/>
            </w:r>
            <w:r w:rsidR="00055E6A">
              <w:rPr>
                <w:noProof/>
                <w:webHidden/>
              </w:rPr>
              <w:t>14</w:t>
            </w:r>
            <w:r w:rsidR="00E128EE">
              <w:rPr>
                <w:noProof/>
                <w:webHidden/>
              </w:rPr>
              <w:fldChar w:fldCharType="end"/>
            </w:r>
          </w:hyperlink>
        </w:p>
        <w:p w14:paraId="6825FA2C" w14:textId="2477D342"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86" w:history="1">
            <w:r w:rsidR="00E128EE" w:rsidRPr="004D420C">
              <w:rPr>
                <w:rStyle w:val="Hyperlink"/>
                <w:rFonts w:ascii="Arial Bold" w:hAnsi="Arial Bold"/>
                <w:noProof/>
              </w:rPr>
              <w:t>8.1.</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General</w:t>
            </w:r>
            <w:r w:rsidR="00E128EE">
              <w:rPr>
                <w:noProof/>
                <w:webHidden/>
              </w:rPr>
              <w:tab/>
            </w:r>
            <w:r w:rsidR="00E128EE">
              <w:rPr>
                <w:noProof/>
                <w:webHidden/>
              </w:rPr>
              <w:fldChar w:fldCharType="begin"/>
            </w:r>
            <w:r w:rsidR="00E128EE">
              <w:rPr>
                <w:noProof/>
                <w:webHidden/>
              </w:rPr>
              <w:instrText xml:space="preserve"> PAGEREF _Toc169859986 \h </w:instrText>
            </w:r>
            <w:r w:rsidR="00E128EE">
              <w:rPr>
                <w:noProof/>
                <w:webHidden/>
              </w:rPr>
            </w:r>
            <w:r w:rsidR="00E128EE">
              <w:rPr>
                <w:noProof/>
                <w:webHidden/>
              </w:rPr>
              <w:fldChar w:fldCharType="separate"/>
            </w:r>
            <w:r w:rsidR="00055E6A">
              <w:rPr>
                <w:noProof/>
                <w:webHidden/>
              </w:rPr>
              <w:t>14</w:t>
            </w:r>
            <w:r w:rsidR="00E128EE">
              <w:rPr>
                <w:noProof/>
                <w:webHidden/>
              </w:rPr>
              <w:fldChar w:fldCharType="end"/>
            </w:r>
          </w:hyperlink>
        </w:p>
        <w:p w14:paraId="13FB5150" w14:textId="542B27B5"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87" w:history="1">
            <w:r w:rsidR="00E128EE" w:rsidRPr="004D420C">
              <w:rPr>
                <w:rStyle w:val="Hyperlink"/>
                <w:rFonts w:ascii="Arial Bold" w:hAnsi="Arial Bold"/>
                <w:noProof/>
              </w:rPr>
              <w:t>8.2.</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Refrigerant type</w:t>
            </w:r>
            <w:r w:rsidR="00E128EE">
              <w:rPr>
                <w:noProof/>
                <w:webHidden/>
              </w:rPr>
              <w:tab/>
            </w:r>
            <w:r w:rsidR="00E128EE">
              <w:rPr>
                <w:noProof/>
                <w:webHidden/>
              </w:rPr>
              <w:fldChar w:fldCharType="begin"/>
            </w:r>
            <w:r w:rsidR="00E128EE">
              <w:rPr>
                <w:noProof/>
                <w:webHidden/>
              </w:rPr>
              <w:instrText xml:space="preserve"> PAGEREF _Toc169859987 \h </w:instrText>
            </w:r>
            <w:r w:rsidR="00E128EE">
              <w:rPr>
                <w:noProof/>
                <w:webHidden/>
              </w:rPr>
            </w:r>
            <w:r w:rsidR="00E128EE">
              <w:rPr>
                <w:noProof/>
                <w:webHidden/>
              </w:rPr>
              <w:fldChar w:fldCharType="separate"/>
            </w:r>
            <w:r w:rsidR="00055E6A">
              <w:rPr>
                <w:noProof/>
                <w:webHidden/>
              </w:rPr>
              <w:t>14</w:t>
            </w:r>
            <w:r w:rsidR="00E128EE">
              <w:rPr>
                <w:noProof/>
                <w:webHidden/>
              </w:rPr>
              <w:fldChar w:fldCharType="end"/>
            </w:r>
          </w:hyperlink>
        </w:p>
        <w:p w14:paraId="2B6B300C" w14:textId="7200F040"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88" w:history="1">
            <w:r w:rsidR="00E128EE" w:rsidRPr="004D420C">
              <w:rPr>
                <w:rStyle w:val="Hyperlink"/>
                <w:rFonts w:ascii="Arial Bold" w:hAnsi="Arial Bold"/>
                <w:noProof/>
              </w:rPr>
              <w:t>8.3.</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Flammable refrigerants</w:t>
            </w:r>
            <w:r w:rsidR="00E128EE">
              <w:rPr>
                <w:noProof/>
                <w:webHidden/>
              </w:rPr>
              <w:tab/>
            </w:r>
            <w:r w:rsidR="00E128EE">
              <w:rPr>
                <w:noProof/>
                <w:webHidden/>
              </w:rPr>
              <w:fldChar w:fldCharType="begin"/>
            </w:r>
            <w:r w:rsidR="00E128EE">
              <w:rPr>
                <w:noProof/>
                <w:webHidden/>
              </w:rPr>
              <w:instrText xml:space="preserve"> PAGEREF _Toc169859988 \h </w:instrText>
            </w:r>
            <w:r w:rsidR="00E128EE">
              <w:rPr>
                <w:noProof/>
                <w:webHidden/>
              </w:rPr>
            </w:r>
            <w:r w:rsidR="00E128EE">
              <w:rPr>
                <w:noProof/>
                <w:webHidden/>
              </w:rPr>
              <w:fldChar w:fldCharType="separate"/>
            </w:r>
            <w:r w:rsidR="00055E6A">
              <w:rPr>
                <w:noProof/>
                <w:webHidden/>
              </w:rPr>
              <w:t>14</w:t>
            </w:r>
            <w:r w:rsidR="00E128EE">
              <w:rPr>
                <w:noProof/>
                <w:webHidden/>
              </w:rPr>
              <w:fldChar w:fldCharType="end"/>
            </w:r>
          </w:hyperlink>
        </w:p>
        <w:p w14:paraId="4A1F08DC" w14:textId="0F678D60"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89" w:history="1">
            <w:r w:rsidR="00E128EE" w:rsidRPr="004D420C">
              <w:rPr>
                <w:rStyle w:val="Hyperlink"/>
                <w:rFonts w:ascii="Arial Bold" w:hAnsi="Arial Bold"/>
                <w:noProof/>
              </w:rPr>
              <w:t>8.4.</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Maintenance</w:t>
            </w:r>
            <w:r w:rsidR="00E128EE">
              <w:rPr>
                <w:noProof/>
                <w:webHidden/>
              </w:rPr>
              <w:tab/>
            </w:r>
            <w:r w:rsidR="00E128EE">
              <w:rPr>
                <w:noProof/>
                <w:webHidden/>
              </w:rPr>
              <w:fldChar w:fldCharType="begin"/>
            </w:r>
            <w:r w:rsidR="00E128EE">
              <w:rPr>
                <w:noProof/>
                <w:webHidden/>
              </w:rPr>
              <w:instrText xml:space="preserve"> PAGEREF _Toc169859989 \h </w:instrText>
            </w:r>
            <w:r w:rsidR="00E128EE">
              <w:rPr>
                <w:noProof/>
                <w:webHidden/>
              </w:rPr>
            </w:r>
            <w:r w:rsidR="00E128EE">
              <w:rPr>
                <w:noProof/>
                <w:webHidden/>
              </w:rPr>
              <w:fldChar w:fldCharType="separate"/>
            </w:r>
            <w:r w:rsidR="00055E6A">
              <w:rPr>
                <w:noProof/>
                <w:webHidden/>
              </w:rPr>
              <w:t>15</w:t>
            </w:r>
            <w:r w:rsidR="00E128EE">
              <w:rPr>
                <w:noProof/>
                <w:webHidden/>
              </w:rPr>
              <w:fldChar w:fldCharType="end"/>
            </w:r>
          </w:hyperlink>
        </w:p>
        <w:p w14:paraId="23A3CB39" w14:textId="38C4140C"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90" w:history="1">
            <w:r w:rsidR="00E128EE" w:rsidRPr="004D420C">
              <w:rPr>
                <w:rStyle w:val="Hyperlink"/>
                <w:rFonts w:ascii="Arial Bold" w:hAnsi="Arial Bold"/>
                <w:noProof/>
              </w:rPr>
              <w:t>8.5.</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In-service leakage inspection</w:t>
            </w:r>
            <w:r w:rsidR="00E128EE">
              <w:rPr>
                <w:noProof/>
                <w:webHidden/>
              </w:rPr>
              <w:tab/>
            </w:r>
            <w:r w:rsidR="00E128EE">
              <w:rPr>
                <w:noProof/>
                <w:webHidden/>
              </w:rPr>
              <w:fldChar w:fldCharType="begin"/>
            </w:r>
            <w:r w:rsidR="00E128EE">
              <w:rPr>
                <w:noProof/>
                <w:webHidden/>
              </w:rPr>
              <w:instrText xml:space="preserve"> PAGEREF _Toc169859990 \h </w:instrText>
            </w:r>
            <w:r w:rsidR="00E128EE">
              <w:rPr>
                <w:noProof/>
                <w:webHidden/>
              </w:rPr>
            </w:r>
            <w:r w:rsidR="00E128EE">
              <w:rPr>
                <w:noProof/>
                <w:webHidden/>
              </w:rPr>
              <w:fldChar w:fldCharType="separate"/>
            </w:r>
            <w:r w:rsidR="00055E6A">
              <w:rPr>
                <w:noProof/>
                <w:webHidden/>
              </w:rPr>
              <w:t>15</w:t>
            </w:r>
            <w:r w:rsidR="00E128EE">
              <w:rPr>
                <w:noProof/>
                <w:webHidden/>
              </w:rPr>
              <w:fldChar w:fldCharType="end"/>
            </w:r>
          </w:hyperlink>
        </w:p>
        <w:p w14:paraId="5DB80161" w14:textId="5C525D3E"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91" w:history="1">
            <w:r w:rsidR="00E128EE" w:rsidRPr="004D420C">
              <w:rPr>
                <w:rStyle w:val="Hyperlink"/>
                <w:rFonts w:ascii="Arial Bold" w:hAnsi="Arial Bold"/>
                <w:noProof/>
              </w:rPr>
              <w:t>8.6.</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Repairs</w:t>
            </w:r>
            <w:r w:rsidR="00E128EE">
              <w:rPr>
                <w:noProof/>
                <w:webHidden/>
              </w:rPr>
              <w:tab/>
            </w:r>
            <w:r w:rsidR="00E128EE">
              <w:rPr>
                <w:noProof/>
                <w:webHidden/>
              </w:rPr>
              <w:fldChar w:fldCharType="begin"/>
            </w:r>
            <w:r w:rsidR="00E128EE">
              <w:rPr>
                <w:noProof/>
                <w:webHidden/>
              </w:rPr>
              <w:instrText xml:space="preserve"> PAGEREF _Toc169859991 \h </w:instrText>
            </w:r>
            <w:r w:rsidR="00E128EE">
              <w:rPr>
                <w:noProof/>
                <w:webHidden/>
              </w:rPr>
            </w:r>
            <w:r w:rsidR="00E128EE">
              <w:rPr>
                <w:noProof/>
                <w:webHidden/>
              </w:rPr>
              <w:fldChar w:fldCharType="separate"/>
            </w:r>
            <w:r w:rsidR="00055E6A">
              <w:rPr>
                <w:noProof/>
                <w:webHidden/>
              </w:rPr>
              <w:t>16</w:t>
            </w:r>
            <w:r w:rsidR="00E128EE">
              <w:rPr>
                <w:noProof/>
                <w:webHidden/>
              </w:rPr>
              <w:fldChar w:fldCharType="end"/>
            </w:r>
          </w:hyperlink>
        </w:p>
        <w:p w14:paraId="7719BE80" w14:textId="6AD76EB0"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92" w:history="1">
            <w:r w:rsidR="00E128EE" w:rsidRPr="004D420C">
              <w:rPr>
                <w:rStyle w:val="Hyperlink"/>
                <w:rFonts w:ascii="Arial Bold" w:hAnsi="Arial Bold"/>
                <w:noProof/>
              </w:rPr>
              <w:t>8.7.</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Cleaning and flushing</w:t>
            </w:r>
            <w:r w:rsidR="00E128EE">
              <w:rPr>
                <w:noProof/>
                <w:webHidden/>
              </w:rPr>
              <w:tab/>
            </w:r>
            <w:r w:rsidR="00E128EE">
              <w:rPr>
                <w:noProof/>
                <w:webHidden/>
              </w:rPr>
              <w:fldChar w:fldCharType="begin"/>
            </w:r>
            <w:r w:rsidR="00E128EE">
              <w:rPr>
                <w:noProof/>
                <w:webHidden/>
              </w:rPr>
              <w:instrText xml:space="preserve"> PAGEREF _Toc169859992 \h </w:instrText>
            </w:r>
            <w:r w:rsidR="00E128EE">
              <w:rPr>
                <w:noProof/>
                <w:webHidden/>
              </w:rPr>
            </w:r>
            <w:r w:rsidR="00E128EE">
              <w:rPr>
                <w:noProof/>
                <w:webHidden/>
              </w:rPr>
              <w:fldChar w:fldCharType="separate"/>
            </w:r>
            <w:r w:rsidR="00055E6A">
              <w:rPr>
                <w:noProof/>
                <w:webHidden/>
              </w:rPr>
              <w:t>17</w:t>
            </w:r>
            <w:r w:rsidR="00E128EE">
              <w:rPr>
                <w:noProof/>
                <w:webHidden/>
              </w:rPr>
              <w:fldChar w:fldCharType="end"/>
            </w:r>
          </w:hyperlink>
        </w:p>
        <w:p w14:paraId="31AE33A8" w14:textId="4D7508DE"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93" w:history="1">
            <w:r w:rsidR="00E128EE" w:rsidRPr="004D420C">
              <w:rPr>
                <w:rStyle w:val="Hyperlink"/>
                <w:rFonts w:ascii="Arial Bold" w:hAnsi="Arial Bold"/>
                <w:noProof/>
              </w:rPr>
              <w:t>8.8.</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Recharge</w:t>
            </w:r>
            <w:r w:rsidR="00E128EE">
              <w:rPr>
                <w:noProof/>
                <w:webHidden/>
              </w:rPr>
              <w:tab/>
            </w:r>
            <w:r w:rsidR="00E128EE">
              <w:rPr>
                <w:noProof/>
                <w:webHidden/>
              </w:rPr>
              <w:fldChar w:fldCharType="begin"/>
            </w:r>
            <w:r w:rsidR="00E128EE">
              <w:rPr>
                <w:noProof/>
                <w:webHidden/>
              </w:rPr>
              <w:instrText xml:space="preserve"> PAGEREF _Toc169859993 \h </w:instrText>
            </w:r>
            <w:r w:rsidR="00E128EE">
              <w:rPr>
                <w:noProof/>
                <w:webHidden/>
              </w:rPr>
            </w:r>
            <w:r w:rsidR="00E128EE">
              <w:rPr>
                <w:noProof/>
                <w:webHidden/>
              </w:rPr>
              <w:fldChar w:fldCharType="separate"/>
            </w:r>
            <w:r w:rsidR="00055E6A">
              <w:rPr>
                <w:noProof/>
                <w:webHidden/>
              </w:rPr>
              <w:t>18</w:t>
            </w:r>
            <w:r w:rsidR="00E128EE">
              <w:rPr>
                <w:noProof/>
                <w:webHidden/>
              </w:rPr>
              <w:fldChar w:fldCharType="end"/>
            </w:r>
          </w:hyperlink>
        </w:p>
        <w:p w14:paraId="030070F4" w14:textId="04BAC898"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94" w:history="1">
            <w:r w:rsidR="00E128EE" w:rsidRPr="004D420C">
              <w:rPr>
                <w:rStyle w:val="Hyperlink"/>
                <w:rFonts w:ascii="Arial Bold" w:hAnsi="Arial Bold"/>
                <w:noProof/>
              </w:rPr>
              <w:t>8.9.</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Decommissioning</w:t>
            </w:r>
            <w:r w:rsidR="00E128EE">
              <w:rPr>
                <w:noProof/>
                <w:webHidden/>
              </w:rPr>
              <w:tab/>
            </w:r>
            <w:r w:rsidR="00E128EE">
              <w:rPr>
                <w:noProof/>
                <w:webHidden/>
              </w:rPr>
              <w:fldChar w:fldCharType="begin"/>
            </w:r>
            <w:r w:rsidR="00E128EE">
              <w:rPr>
                <w:noProof/>
                <w:webHidden/>
              </w:rPr>
              <w:instrText xml:space="preserve"> PAGEREF _Toc169859994 \h </w:instrText>
            </w:r>
            <w:r w:rsidR="00E128EE">
              <w:rPr>
                <w:noProof/>
                <w:webHidden/>
              </w:rPr>
            </w:r>
            <w:r w:rsidR="00E128EE">
              <w:rPr>
                <w:noProof/>
                <w:webHidden/>
              </w:rPr>
              <w:fldChar w:fldCharType="separate"/>
            </w:r>
            <w:r w:rsidR="00055E6A">
              <w:rPr>
                <w:noProof/>
                <w:webHidden/>
              </w:rPr>
              <w:t>18</w:t>
            </w:r>
            <w:r w:rsidR="00E128EE">
              <w:rPr>
                <w:noProof/>
                <w:webHidden/>
              </w:rPr>
              <w:fldChar w:fldCharType="end"/>
            </w:r>
          </w:hyperlink>
        </w:p>
        <w:p w14:paraId="42F9E79A" w14:textId="0D50D10A" w:rsidR="00E128EE" w:rsidRDefault="00687D3F">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69859995" w:history="1">
            <w:r w:rsidR="00E128EE" w:rsidRPr="004D420C">
              <w:rPr>
                <w:rStyle w:val="Hyperlink"/>
                <w:rFonts w:ascii="Arial Bold" w:hAnsi="Arial Bold"/>
                <w:noProof/>
              </w:rPr>
              <w:t>9.</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Advice to equipment users</w:t>
            </w:r>
            <w:r w:rsidR="00E128EE">
              <w:rPr>
                <w:noProof/>
                <w:webHidden/>
              </w:rPr>
              <w:tab/>
            </w:r>
            <w:r w:rsidR="00E128EE">
              <w:rPr>
                <w:noProof/>
                <w:webHidden/>
              </w:rPr>
              <w:fldChar w:fldCharType="begin"/>
            </w:r>
            <w:r w:rsidR="00E128EE">
              <w:rPr>
                <w:noProof/>
                <w:webHidden/>
              </w:rPr>
              <w:instrText xml:space="preserve"> PAGEREF _Toc169859995 \h </w:instrText>
            </w:r>
            <w:r w:rsidR="00E128EE">
              <w:rPr>
                <w:noProof/>
                <w:webHidden/>
              </w:rPr>
            </w:r>
            <w:r w:rsidR="00E128EE">
              <w:rPr>
                <w:noProof/>
                <w:webHidden/>
              </w:rPr>
              <w:fldChar w:fldCharType="separate"/>
            </w:r>
            <w:r w:rsidR="00055E6A">
              <w:rPr>
                <w:noProof/>
                <w:webHidden/>
              </w:rPr>
              <w:t>18</w:t>
            </w:r>
            <w:r w:rsidR="00E128EE">
              <w:rPr>
                <w:noProof/>
                <w:webHidden/>
              </w:rPr>
              <w:fldChar w:fldCharType="end"/>
            </w:r>
          </w:hyperlink>
        </w:p>
        <w:p w14:paraId="0836EA2C" w14:textId="1B75225A"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96" w:history="1">
            <w:r w:rsidR="00E128EE" w:rsidRPr="004D420C">
              <w:rPr>
                <w:rStyle w:val="Hyperlink"/>
                <w:rFonts w:ascii="Arial Bold" w:hAnsi="Arial Bold"/>
                <w:noProof/>
              </w:rPr>
              <w:t>9.1.</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Owner’s responsibilities</w:t>
            </w:r>
            <w:r w:rsidR="00E128EE">
              <w:rPr>
                <w:noProof/>
                <w:webHidden/>
              </w:rPr>
              <w:tab/>
            </w:r>
            <w:r w:rsidR="00E128EE">
              <w:rPr>
                <w:noProof/>
                <w:webHidden/>
              </w:rPr>
              <w:fldChar w:fldCharType="begin"/>
            </w:r>
            <w:r w:rsidR="00E128EE">
              <w:rPr>
                <w:noProof/>
                <w:webHidden/>
              </w:rPr>
              <w:instrText xml:space="preserve"> PAGEREF _Toc169859996 \h </w:instrText>
            </w:r>
            <w:r w:rsidR="00E128EE">
              <w:rPr>
                <w:noProof/>
                <w:webHidden/>
              </w:rPr>
            </w:r>
            <w:r w:rsidR="00E128EE">
              <w:rPr>
                <w:noProof/>
                <w:webHidden/>
              </w:rPr>
              <w:fldChar w:fldCharType="separate"/>
            </w:r>
            <w:r w:rsidR="00055E6A">
              <w:rPr>
                <w:noProof/>
                <w:webHidden/>
              </w:rPr>
              <w:t>18</w:t>
            </w:r>
            <w:r w:rsidR="00E128EE">
              <w:rPr>
                <w:noProof/>
                <w:webHidden/>
              </w:rPr>
              <w:fldChar w:fldCharType="end"/>
            </w:r>
          </w:hyperlink>
        </w:p>
        <w:p w14:paraId="3DC261B1" w14:textId="3EBFC089"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97" w:history="1">
            <w:r w:rsidR="00E128EE" w:rsidRPr="004D420C">
              <w:rPr>
                <w:rStyle w:val="Hyperlink"/>
                <w:rFonts w:ascii="Arial Bold" w:hAnsi="Arial Bold"/>
                <w:noProof/>
              </w:rPr>
              <w:t>9.2.</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Leaking systems</w:t>
            </w:r>
            <w:r w:rsidR="00E128EE">
              <w:rPr>
                <w:noProof/>
                <w:webHidden/>
              </w:rPr>
              <w:tab/>
            </w:r>
            <w:r w:rsidR="00E128EE">
              <w:rPr>
                <w:noProof/>
                <w:webHidden/>
              </w:rPr>
              <w:fldChar w:fldCharType="begin"/>
            </w:r>
            <w:r w:rsidR="00E128EE">
              <w:rPr>
                <w:noProof/>
                <w:webHidden/>
              </w:rPr>
              <w:instrText xml:space="preserve"> PAGEREF _Toc169859997 \h </w:instrText>
            </w:r>
            <w:r w:rsidR="00E128EE">
              <w:rPr>
                <w:noProof/>
                <w:webHidden/>
              </w:rPr>
            </w:r>
            <w:r w:rsidR="00E128EE">
              <w:rPr>
                <w:noProof/>
                <w:webHidden/>
              </w:rPr>
              <w:fldChar w:fldCharType="separate"/>
            </w:r>
            <w:r w:rsidR="00055E6A">
              <w:rPr>
                <w:noProof/>
                <w:webHidden/>
              </w:rPr>
              <w:t>19</w:t>
            </w:r>
            <w:r w:rsidR="00E128EE">
              <w:rPr>
                <w:noProof/>
                <w:webHidden/>
              </w:rPr>
              <w:fldChar w:fldCharType="end"/>
            </w:r>
          </w:hyperlink>
        </w:p>
        <w:p w14:paraId="652A969E" w14:textId="7E883FE5"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59998" w:history="1">
            <w:r w:rsidR="00E128EE" w:rsidRPr="004D420C">
              <w:rPr>
                <w:rStyle w:val="Hyperlink"/>
                <w:rFonts w:ascii="Arial Bold" w:hAnsi="Arial Bold"/>
                <w:noProof/>
              </w:rPr>
              <w:t>9.3.</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Maintenance</w:t>
            </w:r>
            <w:r w:rsidR="00E128EE">
              <w:rPr>
                <w:noProof/>
                <w:webHidden/>
              </w:rPr>
              <w:tab/>
            </w:r>
            <w:r w:rsidR="00E128EE">
              <w:rPr>
                <w:noProof/>
                <w:webHidden/>
              </w:rPr>
              <w:fldChar w:fldCharType="begin"/>
            </w:r>
            <w:r w:rsidR="00E128EE">
              <w:rPr>
                <w:noProof/>
                <w:webHidden/>
              </w:rPr>
              <w:instrText xml:space="preserve"> PAGEREF _Toc169859998 \h </w:instrText>
            </w:r>
            <w:r w:rsidR="00E128EE">
              <w:rPr>
                <w:noProof/>
                <w:webHidden/>
              </w:rPr>
            </w:r>
            <w:r w:rsidR="00E128EE">
              <w:rPr>
                <w:noProof/>
                <w:webHidden/>
              </w:rPr>
              <w:fldChar w:fldCharType="separate"/>
            </w:r>
            <w:r w:rsidR="00055E6A">
              <w:rPr>
                <w:noProof/>
                <w:webHidden/>
              </w:rPr>
              <w:t>19</w:t>
            </w:r>
            <w:r w:rsidR="00E128EE">
              <w:rPr>
                <w:noProof/>
                <w:webHidden/>
              </w:rPr>
              <w:fldChar w:fldCharType="end"/>
            </w:r>
          </w:hyperlink>
        </w:p>
        <w:p w14:paraId="2DE12B01" w14:textId="704DA9C4" w:rsidR="00E128EE" w:rsidRDefault="00687D3F">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69859999" w:history="1">
            <w:r w:rsidR="00E128EE" w:rsidRPr="004D420C">
              <w:rPr>
                <w:rStyle w:val="Hyperlink"/>
                <w:rFonts w:ascii="Arial Bold" w:hAnsi="Arial Bold"/>
                <w:noProof/>
              </w:rPr>
              <w:t>10.</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Change of refrigerant/lubricant procedure</w:t>
            </w:r>
            <w:r w:rsidR="00E128EE">
              <w:rPr>
                <w:noProof/>
                <w:webHidden/>
              </w:rPr>
              <w:tab/>
            </w:r>
            <w:r w:rsidR="00E128EE">
              <w:rPr>
                <w:noProof/>
                <w:webHidden/>
              </w:rPr>
              <w:fldChar w:fldCharType="begin"/>
            </w:r>
            <w:r w:rsidR="00E128EE">
              <w:rPr>
                <w:noProof/>
                <w:webHidden/>
              </w:rPr>
              <w:instrText xml:space="preserve"> PAGEREF _Toc169859999 \h </w:instrText>
            </w:r>
            <w:r w:rsidR="00E128EE">
              <w:rPr>
                <w:noProof/>
                <w:webHidden/>
              </w:rPr>
            </w:r>
            <w:r w:rsidR="00E128EE">
              <w:rPr>
                <w:noProof/>
                <w:webHidden/>
              </w:rPr>
              <w:fldChar w:fldCharType="separate"/>
            </w:r>
            <w:r w:rsidR="00055E6A">
              <w:rPr>
                <w:noProof/>
                <w:webHidden/>
              </w:rPr>
              <w:t>20</w:t>
            </w:r>
            <w:r w:rsidR="00E128EE">
              <w:rPr>
                <w:noProof/>
                <w:webHidden/>
              </w:rPr>
              <w:fldChar w:fldCharType="end"/>
            </w:r>
          </w:hyperlink>
        </w:p>
        <w:p w14:paraId="323B85A7" w14:textId="5AD8984B"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00" w:history="1">
            <w:r w:rsidR="00E128EE" w:rsidRPr="004D420C">
              <w:rPr>
                <w:rStyle w:val="Hyperlink"/>
                <w:rFonts w:ascii="Arial Bold" w:hAnsi="Arial Bold"/>
                <w:noProof/>
              </w:rPr>
              <w:t>10.1.</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Procedures</w:t>
            </w:r>
            <w:r w:rsidR="00E128EE">
              <w:rPr>
                <w:noProof/>
                <w:webHidden/>
              </w:rPr>
              <w:tab/>
            </w:r>
            <w:r w:rsidR="00E128EE">
              <w:rPr>
                <w:noProof/>
                <w:webHidden/>
              </w:rPr>
              <w:fldChar w:fldCharType="begin"/>
            </w:r>
            <w:r w:rsidR="00E128EE">
              <w:rPr>
                <w:noProof/>
                <w:webHidden/>
              </w:rPr>
              <w:instrText xml:space="preserve"> PAGEREF _Toc169860000 \h </w:instrText>
            </w:r>
            <w:r w:rsidR="00E128EE">
              <w:rPr>
                <w:noProof/>
                <w:webHidden/>
              </w:rPr>
            </w:r>
            <w:r w:rsidR="00E128EE">
              <w:rPr>
                <w:noProof/>
                <w:webHidden/>
              </w:rPr>
              <w:fldChar w:fldCharType="separate"/>
            </w:r>
            <w:r w:rsidR="00055E6A">
              <w:rPr>
                <w:noProof/>
                <w:webHidden/>
              </w:rPr>
              <w:t>20</w:t>
            </w:r>
            <w:r w:rsidR="00E128EE">
              <w:rPr>
                <w:noProof/>
                <w:webHidden/>
              </w:rPr>
              <w:fldChar w:fldCharType="end"/>
            </w:r>
          </w:hyperlink>
        </w:p>
        <w:p w14:paraId="30832BAA" w14:textId="2A315449"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01" w:history="1">
            <w:r w:rsidR="00E128EE" w:rsidRPr="004D420C">
              <w:rPr>
                <w:rStyle w:val="Hyperlink"/>
                <w:rFonts w:ascii="Arial Bold" w:hAnsi="Arial Bold"/>
                <w:noProof/>
              </w:rPr>
              <w:t>10.2.</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Manufacturers advice</w:t>
            </w:r>
            <w:r w:rsidR="00E128EE">
              <w:rPr>
                <w:noProof/>
                <w:webHidden/>
              </w:rPr>
              <w:tab/>
            </w:r>
            <w:r w:rsidR="00E128EE">
              <w:rPr>
                <w:noProof/>
                <w:webHidden/>
              </w:rPr>
              <w:fldChar w:fldCharType="begin"/>
            </w:r>
            <w:r w:rsidR="00E128EE">
              <w:rPr>
                <w:noProof/>
                <w:webHidden/>
              </w:rPr>
              <w:instrText xml:space="preserve"> PAGEREF _Toc169860001 \h </w:instrText>
            </w:r>
            <w:r w:rsidR="00E128EE">
              <w:rPr>
                <w:noProof/>
                <w:webHidden/>
              </w:rPr>
            </w:r>
            <w:r w:rsidR="00E128EE">
              <w:rPr>
                <w:noProof/>
                <w:webHidden/>
              </w:rPr>
              <w:fldChar w:fldCharType="separate"/>
            </w:r>
            <w:r w:rsidR="00055E6A">
              <w:rPr>
                <w:noProof/>
                <w:webHidden/>
              </w:rPr>
              <w:t>20</w:t>
            </w:r>
            <w:r w:rsidR="00E128EE">
              <w:rPr>
                <w:noProof/>
                <w:webHidden/>
              </w:rPr>
              <w:fldChar w:fldCharType="end"/>
            </w:r>
          </w:hyperlink>
        </w:p>
        <w:p w14:paraId="332EE3FD" w14:textId="3274315B"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02" w:history="1">
            <w:r w:rsidR="00E128EE" w:rsidRPr="004D420C">
              <w:rPr>
                <w:rStyle w:val="Hyperlink"/>
                <w:rFonts w:ascii="Arial Bold" w:hAnsi="Arial Bold"/>
                <w:noProof/>
              </w:rPr>
              <w:t>10.3.</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Flammable refrigerants</w:t>
            </w:r>
            <w:r w:rsidR="00E128EE">
              <w:rPr>
                <w:noProof/>
                <w:webHidden/>
              </w:rPr>
              <w:tab/>
            </w:r>
            <w:r w:rsidR="00E128EE">
              <w:rPr>
                <w:noProof/>
                <w:webHidden/>
              </w:rPr>
              <w:fldChar w:fldCharType="begin"/>
            </w:r>
            <w:r w:rsidR="00E128EE">
              <w:rPr>
                <w:noProof/>
                <w:webHidden/>
              </w:rPr>
              <w:instrText xml:space="preserve"> PAGEREF _Toc169860002 \h </w:instrText>
            </w:r>
            <w:r w:rsidR="00E128EE">
              <w:rPr>
                <w:noProof/>
                <w:webHidden/>
              </w:rPr>
            </w:r>
            <w:r w:rsidR="00E128EE">
              <w:rPr>
                <w:noProof/>
                <w:webHidden/>
              </w:rPr>
              <w:fldChar w:fldCharType="separate"/>
            </w:r>
            <w:r w:rsidR="00055E6A">
              <w:rPr>
                <w:noProof/>
                <w:webHidden/>
              </w:rPr>
              <w:t>20</w:t>
            </w:r>
            <w:r w:rsidR="00E128EE">
              <w:rPr>
                <w:noProof/>
                <w:webHidden/>
              </w:rPr>
              <w:fldChar w:fldCharType="end"/>
            </w:r>
          </w:hyperlink>
        </w:p>
        <w:p w14:paraId="28ED2279" w14:textId="520902FE"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03" w:history="1">
            <w:r w:rsidR="00E128EE" w:rsidRPr="004D420C">
              <w:rPr>
                <w:rStyle w:val="Hyperlink"/>
                <w:rFonts w:ascii="Arial Bold" w:hAnsi="Arial Bold"/>
                <w:noProof/>
              </w:rPr>
              <w:t>10.4.</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Safety classification</w:t>
            </w:r>
            <w:r w:rsidR="00E128EE">
              <w:rPr>
                <w:noProof/>
                <w:webHidden/>
              </w:rPr>
              <w:tab/>
            </w:r>
            <w:r w:rsidR="00E128EE">
              <w:rPr>
                <w:noProof/>
                <w:webHidden/>
              </w:rPr>
              <w:fldChar w:fldCharType="begin"/>
            </w:r>
            <w:r w:rsidR="00E128EE">
              <w:rPr>
                <w:noProof/>
                <w:webHidden/>
              </w:rPr>
              <w:instrText xml:space="preserve"> PAGEREF _Toc169860003 \h </w:instrText>
            </w:r>
            <w:r w:rsidR="00E128EE">
              <w:rPr>
                <w:noProof/>
                <w:webHidden/>
              </w:rPr>
            </w:r>
            <w:r w:rsidR="00E128EE">
              <w:rPr>
                <w:noProof/>
                <w:webHidden/>
              </w:rPr>
              <w:fldChar w:fldCharType="separate"/>
            </w:r>
            <w:r w:rsidR="00055E6A">
              <w:rPr>
                <w:noProof/>
                <w:webHidden/>
              </w:rPr>
              <w:t>20</w:t>
            </w:r>
            <w:r w:rsidR="00E128EE">
              <w:rPr>
                <w:noProof/>
                <w:webHidden/>
              </w:rPr>
              <w:fldChar w:fldCharType="end"/>
            </w:r>
          </w:hyperlink>
        </w:p>
        <w:p w14:paraId="2C505353" w14:textId="17CA8A5E"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04" w:history="1">
            <w:r w:rsidR="00E128EE" w:rsidRPr="004D420C">
              <w:rPr>
                <w:rStyle w:val="Hyperlink"/>
                <w:rFonts w:ascii="Arial Bold" w:hAnsi="Arial Bold"/>
                <w:noProof/>
              </w:rPr>
              <w:t>10.5.</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Compatibility</w:t>
            </w:r>
            <w:r w:rsidR="00E128EE">
              <w:rPr>
                <w:noProof/>
                <w:webHidden/>
              </w:rPr>
              <w:tab/>
            </w:r>
            <w:r w:rsidR="00E128EE">
              <w:rPr>
                <w:noProof/>
                <w:webHidden/>
              </w:rPr>
              <w:fldChar w:fldCharType="begin"/>
            </w:r>
            <w:r w:rsidR="00E128EE">
              <w:rPr>
                <w:noProof/>
                <w:webHidden/>
              </w:rPr>
              <w:instrText xml:space="preserve"> PAGEREF _Toc169860004 \h </w:instrText>
            </w:r>
            <w:r w:rsidR="00E128EE">
              <w:rPr>
                <w:noProof/>
                <w:webHidden/>
              </w:rPr>
            </w:r>
            <w:r w:rsidR="00E128EE">
              <w:rPr>
                <w:noProof/>
                <w:webHidden/>
              </w:rPr>
              <w:fldChar w:fldCharType="separate"/>
            </w:r>
            <w:r w:rsidR="00055E6A">
              <w:rPr>
                <w:noProof/>
                <w:webHidden/>
              </w:rPr>
              <w:t>20</w:t>
            </w:r>
            <w:r w:rsidR="00E128EE">
              <w:rPr>
                <w:noProof/>
                <w:webHidden/>
              </w:rPr>
              <w:fldChar w:fldCharType="end"/>
            </w:r>
          </w:hyperlink>
        </w:p>
        <w:p w14:paraId="2099690D" w14:textId="1A1CA51C"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05" w:history="1">
            <w:r w:rsidR="00E128EE" w:rsidRPr="004D420C">
              <w:rPr>
                <w:rStyle w:val="Hyperlink"/>
                <w:rFonts w:ascii="Arial Bold" w:hAnsi="Arial Bold"/>
                <w:noProof/>
              </w:rPr>
              <w:t>10.6.</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Labelling and documentation</w:t>
            </w:r>
            <w:r w:rsidR="00E128EE">
              <w:rPr>
                <w:noProof/>
                <w:webHidden/>
              </w:rPr>
              <w:tab/>
            </w:r>
            <w:r w:rsidR="00E128EE">
              <w:rPr>
                <w:noProof/>
                <w:webHidden/>
              </w:rPr>
              <w:fldChar w:fldCharType="begin"/>
            </w:r>
            <w:r w:rsidR="00E128EE">
              <w:rPr>
                <w:noProof/>
                <w:webHidden/>
              </w:rPr>
              <w:instrText xml:space="preserve"> PAGEREF _Toc169860005 \h </w:instrText>
            </w:r>
            <w:r w:rsidR="00E128EE">
              <w:rPr>
                <w:noProof/>
                <w:webHidden/>
              </w:rPr>
            </w:r>
            <w:r w:rsidR="00E128EE">
              <w:rPr>
                <w:noProof/>
                <w:webHidden/>
              </w:rPr>
              <w:fldChar w:fldCharType="separate"/>
            </w:r>
            <w:r w:rsidR="00055E6A">
              <w:rPr>
                <w:noProof/>
                <w:webHidden/>
              </w:rPr>
              <w:t>20</w:t>
            </w:r>
            <w:r w:rsidR="00E128EE">
              <w:rPr>
                <w:noProof/>
                <w:webHidden/>
              </w:rPr>
              <w:fldChar w:fldCharType="end"/>
            </w:r>
          </w:hyperlink>
        </w:p>
        <w:p w14:paraId="385FDFA8" w14:textId="35169EA6" w:rsidR="00E128EE" w:rsidRDefault="00687D3F">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69860006" w:history="1">
            <w:r w:rsidR="00E128EE" w:rsidRPr="004D420C">
              <w:rPr>
                <w:rStyle w:val="Hyperlink"/>
                <w:rFonts w:ascii="Arial Bold" w:hAnsi="Arial Bold"/>
                <w:noProof/>
              </w:rPr>
              <w:t>11.</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Refrigerant recovery, recycling, reclamation and disposal</w:t>
            </w:r>
            <w:r w:rsidR="00E128EE">
              <w:rPr>
                <w:noProof/>
                <w:webHidden/>
              </w:rPr>
              <w:tab/>
            </w:r>
            <w:r w:rsidR="00E128EE">
              <w:rPr>
                <w:noProof/>
                <w:webHidden/>
              </w:rPr>
              <w:fldChar w:fldCharType="begin"/>
            </w:r>
            <w:r w:rsidR="00E128EE">
              <w:rPr>
                <w:noProof/>
                <w:webHidden/>
              </w:rPr>
              <w:instrText xml:space="preserve"> PAGEREF _Toc169860006 \h </w:instrText>
            </w:r>
            <w:r w:rsidR="00E128EE">
              <w:rPr>
                <w:noProof/>
                <w:webHidden/>
              </w:rPr>
            </w:r>
            <w:r w:rsidR="00E128EE">
              <w:rPr>
                <w:noProof/>
                <w:webHidden/>
              </w:rPr>
              <w:fldChar w:fldCharType="separate"/>
            </w:r>
            <w:r w:rsidR="00055E6A">
              <w:rPr>
                <w:noProof/>
                <w:webHidden/>
              </w:rPr>
              <w:t>21</w:t>
            </w:r>
            <w:r w:rsidR="00E128EE">
              <w:rPr>
                <w:noProof/>
                <w:webHidden/>
              </w:rPr>
              <w:fldChar w:fldCharType="end"/>
            </w:r>
          </w:hyperlink>
        </w:p>
        <w:p w14:paraId="5113F1E4" w14:textId="52751803"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07" w:history="1">
            <w:r w:rsidR="00E128EE" w:rsidRPr="004D420C">
              <w:rPr>
                <w:rStyle w:val="Hyperlink"/>
                <w:rFonts w:ascii="Arial Bold" w:hAnsi="Arial Bold"/>
                <w:noProof/>
              </w:rPr>
              <w:t>11.1.</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General</w:t>
            </w:r>
            <w:r w:rsidR="00E128EE">
              <w:rPr>
                <w:noProof/>
                <w:webHidden/>
              </w:rPr>
              <w:tab/>
            </w:r>
            <w:r w:rsidR="00E128EE">
              <w:rPr>
                <w:noProof/>
                <w:webHidden/>
              </w:rPr>
              <w:fldChar w:fldCharType="begin"/>
            </w:r>
            <w:r w:rsidR="00E128EE">
              <w:rPr>
                <w:noProof/>
                <w:webHidden/>
              </w:rPr>
              <w:instrText xml:space="preserve"> PAGEREF _Toc169860007 \h </w:instrText>
            </w:r>
            <w:r w:rsidR="00E128EE">
              <w:rPr>
                <w:noProof/>
                <w:webHidden/>
              </w:rPr>
            </w:r>
            <w:r w:rsidR="00E128EE">
              <w:rPr>
                <w:noProof/>
                <w:webHidden/>
              </w:rPr>
              <w:fldChar w:fldCharType="separate"/>
            </w:r>
            <w:r w:rsidR="00055E6A">
              <w:rPr>
                <w:noProof/>
                <w:webHidden/>
              </w:rPr>
              <w:t>21</w:t>
            </w:r>
            <w:r w:rsidR="00E128EE">
              <w:rPr>
                <w:noProof/>
                <w:webHidden/>
              </w:rPr>
              <w:fldChar w:fldCharType="end"/>
            </w:r>
          </w:hyperlink>
        </w:p>
        <w:p w14:paraId="0533AB12" w14:textId="02DD9A27"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08" w:history="1">
            <w:r w:rsidR="00E128EE" w:rsidRPr="004D420C">
              <w:rPr>
                <w:rStyle w:val="Hyperlink"/>
                <w:rFonts w:ascii="Arial Bold" w:hAnsi="Arial Bold"/>
                <w:noProof/>
              </w:rPr>
              <w:t>11.2.</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Refrigerant Recovery</w:t>
            </w:r>
            <w:r w:rsidR="00E128EE">
              <w:rPr>
                <w:noProof/>
                <w:webHidden/>
              </w:rPr>
              <w:tab/>
            </w:r>
            <w:r w:rsidR="00E128EE">
              <w:rPr>
                <w:noProof/>
                <w:webHidden/>
              </w:rPr>
              <w:fldChar w:fldCharType="begin"/>
            </w:r>
            <w:r w:rsidR="00E128EE">
              <w:rPr>
                <w:noProof/>
                <w:webHidden/>
              </w:rPr>
              <w:instrText xml:space="preserve"> PAGEREF _Toc169860008 \h </w:instrText>
            </w:r>
            <w:r w:rsidR="00E128EE">
              <w:rPr>
                <w:noProof/>
                <w:webHidden/>
              </w:rPr>
            </w:r>
            <w:r w:rsidR="00E128EE">
              <w:rPr>
                <w:noProof/>
                <w:webHidden/>
              </w:rPr>
              <w:fldChar w:fldCharType="separate"/>
            </w:r>
            <w:r w:rsidR="00055E6A">
              <w:rPr>
                <w:noProof/>
                <w:webHidden/>
              </w:rPr>
              <w:t>21</w:t>
            </w:r>
            <w:r w:rsidR="00E128EE">
              <w:rPr>
                <w:noProof/>
                <w:webHidden/>
              </w:rPr>
              <w:fldChar w:fldCharType="end"/>
            </w:r>
          </w:hyperlink>
        </w:p>
        <w:p w14:paraId="2A3692F4" w14:textId="70A186B8"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09" w:history="1">
            <w:r w:rsidR="00E128EE" w:rsidRPr="004D420C">
              <w:rPr>
                <w:rStyle w:val="Hyperlink"/>
                <w:rFonts w:ascii="Arial Bold" w:hAnsi="Arial Bold"/>
                <w:noProof/>
              </w:rPr>
              <w:t>11.3.</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Refrigerant recycling and reclamation</w:t>
            </w:r>
            <w:r w:rsidR="00E128EE">
              <w:rPr>
                <w:noProof/>
                <w:webHidden/>
              </w:rPr>
              <w:tab/>
            </w:r>
            <w:r w:rsidR="00E128EE">
              <w:rPr>
                <w:noProof/>
                <w:webHidden/>
              </w:rPr>
              <w:fldChar w:fldCharType="begin"/>
            </w:r>
            <w:r w:rsidR="00E128EE">
              <w:rPr>
                <w:noProof/>
                <w:webHidden/>
              </w:rPr>
              <w:instrText xml:space="preserve"> PAGEREF _Toc169860009 \h </w:instrText>
            </w:r>
            <w:r w:rsidR="00E128EE">
              <w:rPr>
                <w:noProof/>
                <w:webHidden/>
              </w:rPr>
            </w:r>
            <w:r w:rsidR="00E128EE">
              <w:rPr>
                <w:noProof/>
                <w:webHidden/>
              </w:rPr>
              <w:fldChar w:fldCharType="separate"/>
            </w:r>
            <w:r w:rsidR="00055E6A">
              <w:rPr>
                <w:noProof/>
                <w:webHidden/>
              </w:rPr>
              <w:t>22</w:t>
            </w:r>
            <w:r w:rsidR="00E128EE">
              <w:rPr>
                <w:noProof/>
                <w:webHidden/>
              </w:rPr>
              <w:fldChar w:fldCharType="end"/>
            </w:r>
          </w:hyperlink>
        </w:p>
        <w:p w14:paraId="0AB06413" w14:textId="2538D7DF"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10" w:history="1">
            <w:r w:rsidR="00E128EE" w:rsidRPr="004D420C">
              <w:rPr>
                <w:rStyle w:val="Hyperlink"/>
                <w:rFonts w:ascii="Arial Bold" w:hAnsi="Arial Bold"/>
                <w:noProof/>
              </w:rPr>
              <w:t>11.4.</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Disposal</w:t>
            </w:r>
            <w:r w:rsidR="00E128EE">
              <w:rPr>
                <w:noProof/>
                <w:webHidden/>
              </w:rPr>
              <w:tab/>
            </w:r>
            <w:r w:rsidR="00E128EE">
              <w:rPr>
                <w:noProof/>
                <w:webHidden/>
              </w:rPr>
              <w:fldChar w:fldCharType="begin"/>
            </w:r>
            <w:r w:rsidR="00E128EE">
              <w:rPr>
                <w:noProof/>
                <w:webHidden/>
              </w:rPr>
              <w:instrText xml:space="preserve"> PAGEREF _Toc169860010 \h </w:instrText>
            </w:r>
            <w:r w:rsidR="00E128EE">
              <w:rPr>
                <w:noProof/>
                <w:webHidden/>
              </w:rPr>
            </w:r>
            <w:r w:rsidR="00E128EE">
              <w:rPr>
                <w:noProof/>
                <w:webHidden/>
              </w:rPr>
              <w:fldChar w:fldCharType="separate"/>
            </w:r>
            <w:r w:rsidR="00055E6A">
              <w:rPr>
                <w:noProof/>
                <w:webHidden/>
              </w:rPr>
              <w:t>23</w:t>
            </w:r>
            <w:r w:rsidR="00E128EE">
              <w:rPr>
                <w:noProof/>
                <w:webHidden/>
              </w:rPr>
              <w:fldChar w:fldCharType="end"/>
            </w:r>
          </w:hyperlink>
        </w:p>
        <w:p w14:paraId="2BFBE0AE" w14:textId="7161CC05"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11" w:history="1">
            <w:r w:rsidR="00E128EE" w:rsidRPr="004D420C">
              <w:rPr>
                <w:rStyle w:val="Hyperlink"/>
                <w:rFonts w:ascii="Arial Bold" w:hAnsi="Arial Bold"/>
                <w:noProof/>
              </w:rPr>
              <w:t>11.5.</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Disposable refrigerant containers (New Zealand only)</w:t>
            </w:r>
            <w:r w:rsidR="00E128EE">
              <w:rPr>
                <w:noProof/>
                <w:webHidden/>
              </w:rPr>
              <w:tab/>
            </w:r>
            <w:r w:rsidR="00E128EE">
              <w:rPr>
                <w:noProof/>
                <w:webHidden/>
              </w:rPr>
              <w:fldChar w:fldCharType="begin"/>
            </w:r>
            <w:r w:rsidR="00E128EE">
              <w:rPr>
                <w:noProof/>
                <w:webHidden/>
              </w:rPr>
              <w:instrText xml:space="preserve"> PAGEREF _Toc169860011 \h </w:instrText>
            </w:r>
            <w:r w:rsidR="00E128EE">
              <w:rPr>
                <w:noProof/>
                <w:webHidden/>
              </w:rPr>
            </w:r>
            <w:r w:rsidR="00E128EE">
              <w:rPr>
                <w:noProof/>
                <w:webHidden/>
              </w:rPr>
              <w:fldChar w:fldCharType="separate"/>
            </w:r>
            <w:r w:rsidR="00055E6A">
              <w:rPr>
                <w:noProof/>
                <w:webHidden/>
              </w:rPr>
              <w:t>23</w:t>
            </w:r>
            <w:r w:rsidR="00E128EE">
              <w:rPr>
                <w:noProof/>
                <w:webHidden/>
              </w:rPr>
              <w:fldChar w:fldCharType="end"/>
            </w:r>
          </w:hyperlink>
        </w:p>
        <w:p w14:paraId="78E73A64" w14:textId="676FF7DF" w:rsidR="00E128EE" w:rsidRDefault="00687D3F">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69860012" w:history="1">
            <w:r w:rsidR="00E128EE" w:rsidRPr="004D420C">
              <w:rPr>
                <w:rStyle w:val="Hyperlink"/>
                <w:rFonts w:ascii="Arial Bold" w:hAnsi="Arial Bold"/>
                <w:noProof/>
              </w:rPr>
              <w:t>12.</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Handling and storage of refrigerants</w:t>
            </w:r>
            <w:r w:rsidR="00E128EE">
              <w:rPr>
                <w:noProof/>
                <w:webHidden/>
              </w:rPr>
              <w:tab/>
            </w:r>
            <w:r w:rsidR="00E128EE">
              <w:rPr>
                <w:noProof/>
                <w:webHidden/>
              </w:rPr>
              <w:fldChar w:fldCharType="begin"/>
            </w:r>
            <w:r w:rsidR="00E128EE">
              <w:rPr>
                <w:noProof/>
                <w:webHidden/>
              </w:rPr>
              <w:instrText xml:space="preserve"> PAGEREF _Toc169860012 \h </w:instrText>
            </w:r>
            <w:r w:rsidR="00E128EE">
              <w:rPr>
                <w:noProof/>
                <w:webHidden/>
              </w:rPr>
            </w:r>
            <w:r w:rsidR="00E128EE">
              <w:rPr>
                <w:noProof/>
                <w:webHidden/>
              </w:rPr>
              <w:fldChar w:fldCharType="separate"/>
            </w:r>
            <w:r w:rsidR="00055E6A">
              <w:rPr>
                <w:noProof/>
                <w:webHidden/>
              </w:rPr>
              <w:t>25</w:t>
            </w:r>
            <w:r w:rsidR="00E128EE">
              <w:rPr>
                <w:noProof/>
                <w:webHidden/>
              </w:rPr>
              <w:fldChar w:fldCharType="end"/>
            </w:r>
          </w:hyperlink>
        </w:p>
        <w:p w14:paraId="59B7FD98" w14:textId="04E4A284"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13" w:history="1">
            <w:r w:rsidR="00E128EE" w:rsidRPr="004D420C">
              <w:rPr>
                <w:rStyle w:val="Hyperlink"/>
                <w:rFonts w:ascii="Arial Bold" w:hAnsi="Arial Bold"/>
                <w:noProof/>
              </w:rPr>
              <w:t>12.1.</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Chemical hazards</w:t>
            </w:r>
            <w:r w:rsidR="00E128EE">
              <w:rPr>
                <w:noProof/>
                <w:webHidden/>
              </w:rPr>
              <w:tab/>
            </w:r>
            <w:r w:rsidR="00E128EE">
              <w:rPr>
                <w:noProof/>
                <w:webHidden/>
              </w:rPr>
              <w:fldChar w:fldCharType="begin"/>
            </w:r>
            <w:r w:rsidR="00E128EE">
              <w:rPr>
                <w:noProof/>
                <w:webHidden/>
              </w:rPr>
              <w:instrText xml:space="preserve"> PAGEREF _Toc169860013 \h </w:instrText>
            </w:r>
            <w:r w:rsidR="00E128EE">
              <w:rPr>
                <w:noProof/>
                <w:webHidden/>
              </w:rPr>
            </w:r>
            <w:r w:rsidR="00E128EE">
              <w:rPr>
                <w:noProof/>
                <w:webHidden/>
              </w:rPr>
              <w:fldChar w:fldCharType="separate"/>
            </w:r>
            <w:r w:rsidR="00055E6A">
              <w:rPr>
                <w:noProof/>
                <w:webHidden/>
              </w:rPr>
              <w:t>25</w:t>
            </w:r>
            <w:r w:rsidR="00E128EE">
              <w:rPr>
                <w:noProof/>
                <w:webHidden/>
              </w:rPr>
              <w:fldChar w:fldCharType="end"/>
            </w:r>
          </w:hyperlink>
        </w:p>
        <w:p w14:paraId="0288A662" w14:textId="4701A8E3"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14" w:history="1">
            <w:r w:rsidR="00E128EE" w:rsidRPr="004D420C">
              <w:rPr>
                <w:rStyle w:val="Hyperlink"/>
                <w:rFonts w:ascii="Arial Bold" w:hAnsi="Arial Bold"/>
                <w:noProof/>
              </w:rPr>
              <w:t>12.2.</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Flammability hazards</w:t>
            </w:r>
            <w:r w:rsidR="00E128EE">
              <w:rPr>
                <w:noProof/>
                <w:webHidden/>
              </w:rPr>
              <w:tab/>
            </w:r>
            <w:r w:rsidR="00E128EE">
              <w:rPr>
                <w:noProof/>
                <w:webHidden/>
              </w:rPr>
              <w:fldChar w:fldCharType="begin"/>
            </w:r>
            <w:r w:rsidR="00E128EE">
              <w:rPr>
                <w:noProof/>
                <w:webHidden/>
              </w:rPr>
              <w:instrText xml:space="preserve"> PAGEREF _Toc169860014 \h </w:instrText>
            </w:r>
            <w:r w:rsidR="00E128EE">
              <w:rPr>
                <w:noProof/>
                <w:webHidden/>
              </w:rPr>
            </w:r>
            <w:r w:rsidR="00E128EE">
              <w:rPr>
                <w:noProof/>
                <w:webHidden/>
              </w:rPr>
              <w:fldChar w:fldCharType="separate"/>
            </w:r>
            <w:r w:rsidR="00055E6A">
              <w:rPr>
                <w:noProof/>
                <w:webHidden/>
              </w:rPr>
              <w:t>25</w:t>
            </w:r>
            <w:r w:rsidR="00E128EE">
              <w:rPr>
                <w:noProof/>
                <w:webHidden/>
              </w:rPr>
              <w:fldChar w:fldCharType="end"/>
            </w:r>
          </w:hyperlink>
        </w:p>
        <w:p w14:paraId="4F63C23C" w14:textId="403A3D96"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15" w:history="1">
            <w:r w:rsidR="00E128EE" w:rsidRPr="004D420C">
              <w:rPr>
                <w:rStyle w:val="Hyperlink"/>
                <w:rFonts w:ascii="Arial Bold" w:hAnsi="Arial Bold"/>
                <w:noProof/>
              </w:rPr>
              <w:t>12.3.</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Handling and storage losses</w:t>
            </w:r>
            <w:r w:rsidR="00E128EE">
              <w:rPr>
                <w:noProof/>
                <w:webHidden/>
              </w:rPr>
              <w:tab/>
            </w:r>
            <w:r w:rsidR="00E128EE">
              <w:rPr>
                <w:noProof/>
                <w:webHidden/>
              </w:rPr>
              <w:fldChar w:fldCharType="begin"/>
            </w:r>
            <w:r w:rsidR="00E128EE">
              <w:rPr>
                <w:noProof/>
                <w:webHidden/>
              </w:rPr>
              <w:instrText xml:space="preserve"> PAGEREF _Toc169860015 \h </w:instrText>
            </w:r>
            <w:r w:rsidR="00E128EE">
              <w:rPr>
                <w:noProof/>
                <w:webHidden/>
              </w:rPr>
            </w:r>
            <w:r w:rsidR="00E128EE">
              <w:rPr>
                <w:noProof/>
                <w:webHidden/>
              </w:rPr>
              <w:fldChar w:fldCharType="separate"/>
            </w:r>
            <w:r w:rsidR="00055E6A">
              <w:rPr>
                <w:noProof/>
                <w:webHidden/>
              </w:rPr>
              <w:t>25</w:t>
            </w:r>
            <w:r w:rsidR="00E128EE">
              <w:rPr>
                <w:noProof/>
                <w:webHidden/>
              </w:rPr>
              <w:fldChar w:fldCharType="end"/>
            </w:r>
          </w:hyperlink>
        </w:p>
        <w:p w14:paraId="411F6053" w14:textId="26B3C5D6"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16" w:history="1">
            <w:r w:rsidR="00E128EE" w:rsidRPr="004D420C">
              <w:rPr>
                <w:rStyle w:val="Hyperlink"/>
                <w:rFonts w:ascii="Arial Bold" w:hAnsi="Arial Bold"/>
                <w:noProof/>
              </w:rPr>
              <w:t>12.4.</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Cylinder filling</w:t>
            </w:r>
            <w:r w:rsidR="00E128EE">
              <w:rPr>
                <w:noProof/>
                <w:webHidden/>
              </w:rPr>
              <w:tab/>
            </w:r>
            <w:r w:rsidR="00E128EE">
              <w:rPr>
                <w:noProof/>
                <w:webHidden/>
              </w:rPr>
              <w:fldChar w:fldCharType="begin"/>
            </w:r>
            <w:r w:rsidR="00E128EE">
              <w:rPr>
                <w:noProof/>
                <w:webHidden/>
              </w:rPr>
              <w:instrText xml:space="preserve"> PAGEREF _Toc169860016 \h </w:instrText>
            </w:r>
            <w:r w:rsidR="00E128EE">
              <w:rPr>
                <w:noProof/>
                <w:webHidden/>
              </w:rPr>
            </w:r>
            <w:r w:rsidR="00E128EE">
              <w:rPr>
                <w:noProof/>
                <w:webHidden/>
              </w:rPr>
              <w:fldChar w:fldCharType="separate"/>
            </w:r>
            <w:r w:rsidR="00055E6A">
              <w:rPr>
                <w:noProof/>
                <w:webHidden/>
              </w:rPr>
              <w:t>25</w:t>
            </w:r>
            <w:r w:rsidR="00E128EE">
              <w:rPr>
                <w:noProof/>
                <w:webHidden/>
              </w:rPr>
              <w:fldChar w:fldCharType="end"/>
            </w:r>
          </w:hyperlink>
        </w:p>
        <w:p w14:paraId="6BBF298A" w14:textId="37BD020A"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17" w:history="1">
            <w:r w:rsidR="00E128EE" w:rsidRPr="004D420C">
              <w:rPr>
                <w:rStyle w:val="Hyperlink"/>
                <w:rFonts w:ascii="Arial Bold" w:hAnsi="Arial Bold"/>
                <w:noProof/>
              </w:rPr>
              <w:t>12.5.</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Refrigerant transfer between cylinders</w:t>
            </w:r>
            <w:r w:rsidR="00E128EE">
              <w:rPr>
                <w:noProof/>
                <w:webHidden/>
              </w:rPr>
              <w:tab/>
            </w:r>
            <w:r w:rsidR="00E128EE">
              <w:rPr>
                <w:noProof/>
                <w:webHidden/>
              </w:rPr>
              <w:fldChar w:fldCharType="begin"/>
            </w:r>
            <w:r w:rsidR="00E128EE">
              <w:rPr>
                <w:noProof/>
                <w:webHidden/>
              </w:rPr>
              <w:instrText xml:space="preserve"> PAGEREF _Toc169860017 \h </w:instrText>
            </w:r>
            <w:r w:rsidR="00E128EE">
              <w:rPr>
                <w:noProof/>
                <w:webHidden/>
              </w:rPr>
            </w:r>
            <w:r w:rsidR="00E128EE">
              <w:rPr>
                <w:noProof/>
                <w:webHidden/>
              </w:rPr>
              <w:fldChar w:fldCharType="separate"/>
            </w:r>
            <w:r w:rsidR="00055E6A">
              <w:rPr>
                <w:noProof/>
                <w:webHidden/>
              </w:rPr>
              <w:t>26</w:t>
            </w:r>
            <w:r w:rsidR="00E128EE">
              <w:rPr>
                <w:noProof/>
                <w:webHidden/>
              </w:rPr>
              <w:fldChar w:fldCharType="end"/>
            </w:r>
          </w:hyperlink>
        </w:p>
        <w:p w14:paraId="1FA987B9" w14:textId="5CBF36E1"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18" w:history="1">
            <w:r w:rsidR="00E128EE" w:rsidRPr="004D420C">
              <w:rPr>
                <w:rStyle w:val="Hyperlink"/>
                <w:rFonts w:ascii="Arial Bold" w:hAnsi="Arial Bold"/>
                <w:noProof/>
              </w:rPr>
              <w:t>12.6.</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noProof/>
              </w:rPr>
              <w:t>Cylinder storage</w:t>
            </w:r>
            <w:r w:rsidR="00E128EE">
              <w:rPr>
                <w:noProof/>
                <w:webHidden/>
              </w:rPr>
              <w:tab/>
            </w:r>
            <w:r w:rsidR="00E128EE">
              <w:rPr>
                <w:noProof/>
                <w:webHidden/>
              </w:rPr>
              <w:fldChar w:fldCharType="begin"/>
            </w:r>
            <w:r w:rsidR="00E128EE">
              <w:rPr>
                <w:noProof/>
                <w:webHidden/>
              </w:rPr>
              <w:instrText xml:space="preserve"> PAGEREF _Toc169860018 \h </w:instrText>
            </w:r>
            <w:r w:rsidR="00E128EE">
              <w:rPr>
                <w:noProof/>
                <w:webHidden/>
              </w:rPr>
            </w:r>
            <w:r w:rsidR="00E128EE">
              <w:rPr>
                <w:noProof/>
                <w:webHidden/>
              </w:rPr>
              <w:fldChar w:fldCharType="separate"/>
            </w:r>
            <w:r w:rsidR="00055E6A">
              <w:rPr>
                <w:noProof/>
                <w:webHidden/>
              </w:rPr>
              <w:t>26</w:t>
            </w:r>
            <w:r w:rsidR="00E128EE">
              <w:rPr>
                <w:noProof/>
                <w:webHidden/>
              </w:rPr>
              <w:fldChar w:fldCharType="end"/>
            </w:r>
          </w:hyperlink>
        </w:p>
        <w:p w14:paraId="45C88FF6" w14:textId="2AD83AD8" w:rsidR="00E128EE" w:rsidRDefault="00687D3F">
          <w:pPr>
            <w:pStyle w:val="TOC2"/>
            <w:rPr>
              <w:rFonts w:asciiTheme="minorHAnsi" w:eastAsiaTheme="minorEastAsia" w:hAnsiTheme="minorHAnsi" w:cstheme="minorBidi"/>
              <w:smallCaps w:val="0"/>
              <w:noProof/>
              <w:kern w:val="2"/>
              <w:sz w:val="24"/>
              <w:szCs w:val="24"/>
              <w:lang w:eastAsia="en-AU"/>
              <w14:ligatures w14:val="standardContextual"/>
            </w:rPr>
          </w:pPr>
          <w:hyperlink w:anchor="_Toc169860019" w:history="1">
            <w:r w:rsidR="00E128EE" w:rsidRPr="004D420C">
              <w:rPr>
                <w:rStyle w:val="Hyperlink"/>
                <w:rFonts w:ascii="Arial Bold" w:eastAsia="Times New Roman" w:hAnsi="Arial Bold" w:cs="Arial"/>
                <w:b/>
                <w:bCs/>
                <w:iCs/>
                <w:noProof/>
              </w:rPr>
              <w:t>12.7.</w:t>
            </w:r>
            <w:r w:rsidR="00E128EE">
              <w:rPr>
                <w:rFonts w:asciiTheme="minorHAnsi" w:eastAsiaTheme="minorEastAsia" w:hAnsiTheme="minorHAnsi" w:cstheme="minorBidi"/>
                <w:smallCaps w:val="0"/>
                <w:noProof/>
                <w:kern w:val="2"/>
                <w:sz w:val="24"/>
                <w:szCs w:val="24"/>
                <w:lang w:eastAsia="en-AU"/>
                <w14:ligatures w14:val="standardContextual"/>
              </w:rPr>
              <w:tab/>
            </w:r>
            <w:r w:rsidR="00E128EE" w:rsidRPr="004D420C">
              <w:rPr>
                <w:rStyle w:val="Hyperlink"/>
                <w:rFonts w:eastAsia="Times New Roman" w:cs="Arial"/>
                <w:b/>
                <w:bCs/>
                <w:iCs/>
                <w:noProof/>
              </w:rPr>
              <w:t>Refrigerant transport</w:t>
            </w:r>
            <w:r w:rsidR="00E128EE">
              <w:rPr>
                <w:noProof/>
                <w:webHidden/>
              </w:rPr>
              <w:tab/>
            </w:r>
            <w:r w:rsidR="00E128EE">
              <w:rPr>
                <w:noProof/>
                <w:webHidden/>
              </w:rPr>
              <w:fldChar w:fldCharType="begin"/>
            </w:r>
            <w:r w:rsidR="00E128EE">
              <w:rPr>
                <w:noProof/>
                <w:webHidden/>
              </w:rPr>
              <w:instrText xml:space="preserve"> PAGEREF _Toc169860019 \h </w:instrText>
            </w:r>
            <w:r w:rsidR="00E128EE">
              <w:rPr>
                <w:noProof/>
                <w:webHidden/>
              </w:rPr>
            </w:r>
            <w:r w:rsidR="00E128EE">
              <w:rPr>
                <w:noProof/>
                <w:webHidden/>
              </w:rPr>
              <w:fldChar w:fldCharType="separate"/>
            </w:r>
            <w:r w:rsidR="00055E6A">
              <w:rPr>
                <w:noProof/>
                <w:webHidden/>
              </w:rPr>
              <w:t>26</w:t>
            </w:r>
            <w:r w:rsidR="00E128EE">
              <w:rPr>
                <w:noProof/>
                <w:webHidden/>
              </w:rPr>
              <w:fldChar w:fldCharType="end"/>
            </w:r>
          </w:hyperlink>
        </w:p>
        <w:p w14:paraId="3A479C58" w14:textId="3D426C50" w:rsidR="00E128EE" w:rsidRDefault="00687D3F">
          <w:pPr>
            <w:pStyle w:val="TOC1"/>
            <w:tabs>
              <w:tab w:val="left" w:pos="1320"/>
            </w:tabs>
            <w:rPr>
              <w:rFonts w:asciiTheme="minorHAnsi" w:eastAsiaTheme="minorEastAsia" w:hAnsiTheme="minorHAnsi" w:cstheme="minorBidi"/>
              <w:b w:val="0"/>
              <w:bCs w:val="0"/>
              <w:caps w:val="0"/>
              <w:noProof/>
              <w:kern w:val="2"/>
              <w:sz w:val="24"/>
              <w:szCs w:val="24"/>
              <w:lang w:eastAsia="en-AU"/>
              <w14:ligatures w14:val="standardContextual"/>
            </w:rPr>
          </w:pPr>
          <w:hyperlink w:anchor="_Toc169860020" w:history="1">
            <w:r w:rsidR="00E128EE" w:rsidRPr="004D420C">
              <w:rPr>
                <w:rStyle w:val="Hyperlink"/>
                <w:noProof/>
              </w:rPr>
              <w:t>Appendix A</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Recovery of fluorocarbons mixed with other refrigerants</w:t>
            </w:r>
            <w:r w:rsidR="00E128EE">
              <w:rPr>
                <w:noProof/>
                <w:webHidden/>
              </w:rPr>
              <w:tab/>
            </w:r>
            <w:r w:rsidR="00E128EE">
              <w:rPr>
                <w:noProof/>
                <w:webHidden/>
              </w:rPr>
              <w:fldChar w:fldCharType="begin"/>
            </w:r>
            <w:r w:rsidR="00E128EE">
              <w:rPr>
                <w:noProof/>
                <w:webHidden/>
              </w:rPr>
              <w:instrText xml:space="preserve"> PAGEREF _Toc169860020 \h </w:instrText>
            </w:r>
            <w:r w:rsidR="00E128EE">
              <w:rPr>
                <w:noProof/>
                <w:webHidden/>
              </w:rPr>
            </w:r>
            <w:r w:rsidR="00E128EE">
              <w:rPr>
                <w:noProof/>
                <w:webHidden/>
              </w:rPr>
              <w:fldChar w:fldCharType="separate"/>
            </w:r>
            <w:r w:rsidR="00055E6A">
              <w:rPr>
                <w:noProof/>
                <w:webHidden/>
              </w:rPr>
              <w:t>28</w:t>
            </w:r>
            <w:r w:rsidR="00E128EE">
              <w:rPr>
                <w:noProof/>
                <w:webHidden/>
              </w:rPr>
              <w:fldChar w:fldCharType="end"/>
            </w:r>
          </w:hyperlink>
        </w:p>
        <w:p w14:paraId="6845BCD9" w14:textId="578EB41A" w:rsidR="00E128EE" w:rsidRDefault="00687D3F">
          <w:pPr>
            <w:pStyle w:val="TOC1"/>
            <w:tabs>
              <w:tab w:val="left" w:pos="1320"/>
            </w:tabs>
            <w:rPr>
              <w:rFonts w:asciiTheme="minorHAnsi" w:eastAsiaTheme="minorEastAsia" w:hAnsiTheme="minorHAnsi" w:cstheme="minorBidi"/>
              <w:b w:val="0"/>
              <w:bCs w:val="0"/>
              <w:caps w:val="0"/>
              <w:noProof/>
              <w:kern w:val="2"/>
              <w:sz w:val="24"/>
              <w:szCs w:val="24"/>
              <w:lang w:eastAsia="en-AU"/>
              <w14:ligatures w14:val="standardContextual"/>
            </w:rPr>
          </w:pPr>
          <w:hyperlink w:anchor="_Toc169860021" w:history="1">
            <w:r w:rsidR="00E128EE" w:rsidRPr="004D420C">
              <w:rPr>
                <w:rStyle w:val="Hyperlink"/>
                <w:noProof/>
              </w:rPr>
              <w:t>Appendix B</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Scheduled Refrigerants</w:t>
            </w:r>
            <w:r w:rsidR="00E128EE">
              <w:rPr>
                <w:noProof/>
                <w:webHidden/>
              </w:rPr>
              <w:tab/>
            </w:r>
            <w:r w:rsidR="00E128EE">
              <w:rPr>
                <w:noProof/>
                <w:webHidden/>
              </w:rPr>
              <w:fldChar w:fldCharType="begin"/>
            </w:r>
            <w:r w:rsidR="00E128EE">
              <w:rPr>
                <w:noProof/>
                <w:webHidden/>
              </w:rPr>
              <w:instrText xml:space="preserve"> PAGEREF _Toc169860021 \h </w:instrText>
            </w:r>
            <w:r w:rsidR="00E128EE">
              <w:rPr>
                <w:noProof/>
                <w:webHidden/>
              </w:rPr>
            </w:r>
            <w:r w:rsidR="00E128EE">
              <w:rPr>
                <w:noProof/>
                <w:webHidden/>
              </w:rPr>
              <w:fldChar w:fldCharType="separate"/>
            </w:r>
            <w:r w:rsidR="00055E6A">
              <w:rPr>
                <w:noProof/>
                <w:webHidden/>
              </w:rPr>
              <w:t>29</w:t>
            </w:r>
            <w:r w:rsidR="00E128EE">
              <w:rPr>
                <w:noProof/>
                <w:webHidden/>
              </w:rPr>
              <w:fldChar w:fldCharType="end"/>
            </w:r>
          </w:hyperlink>
        </w:p>
        <w:p w14:paraId="566ACBB7" w14:textId="5284D88B" w:rsidR="00E128EE" w:rsidRDefault="00687D3F">
          <w:pPr>
            <w:pStyle w:val="TOC1"/>
            <w:tabs>
              <w:tab w:val="left" w:pos="1320"/>
            </w:tabs>
            <w:rPr>
              <w:rFonts w:asciiTheme="minorHAnsi" w:eastAsiaTheme="minorEastAsia" w:hAnsiTheme="minorHAnsi" w:cstheme="minorBidi"/>
              <w:b w:val="0"/>
              <w:bCs w:val="0"/>
              <w:caps w:val="0"/>
              <w:noProof/>
              <w:kern w:val="2"/>
              <w:sz w:val="24"/>
              <w:szCs w:val="24"/>
              <w:lang w:eastAsia="en-AU"/>
              <w14:ligatures w14:val="standardContextual"/>
            </w:rPr>
          </w:pPr>
          <w:hyperlink w:anchor="_Toc169860022" w:history="1">
            <w:r w:rsidR="00E128EE" w:rsidRPr="004D420C">
              <w:rPr>
                <w:rStyle w:val="Hyperlink"/>
                <w:noProof/>
              </w:rPr>
              <w:t>Appendix C</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Safety Classifications</w:t>
            </w:r>
            <w:r w:rsidR="00E128EE">
              <w:rPr>
                <w:noProof/>
                <w:webHidden/>
              </w:rPr>
              <w:tab/>
            </w:r>
            <w:r w:rsidR="00E128EE">
              <w:rPr>
                <w:noProof/>
                <w:webHidden/>
              </w:rPr>
              <w:fldChar w:fldCharType="begin"/>
            </w:r>
            <w:r w:rsidR="00E128EE">
              <w:rPr>
                <w:noProof/>
                <w:webHidden/>
              </w:rPr>
              <w:instrText xml:space="preserve"> PAGEREF _Toc169860022 \h </w:instrText>
            </w:r>
            <w:r w:rsidR="00E128EE">
              <w:rPr>
                <w:noProof/>
                <w:webHidden/>
              </w:rPr>
            </w:r>
            <w:r w:rsidR="00E128EE">
              <w:rPr>
                <w:noProof/>
                <w:webHidden/>
              </w:rPr>
              <w:fldChar w:fldCharType="separate"/>
            </w:r>
            <w:r w:rsidR="00055E6A">
              <w:rPr>
                <w:noProof/>
                <w:webHidden/>
              </w:rPr>
              <w:t>33</w:t>
            </w:r>
            <w:r w:rsidR="00E128EE">
              <w:rPr>
                <w:noProof/>
                <w:webHidden/>
              </w:rPr>
              <w:fldChar w:fldCharType="end"/>
            </w:r>
          </w:hyperlink>
        </w:p>
        <w:p w14:paraId="5A16011F" w14:textId="7E878509" w:rsidR="00E128EE" w:rsidRDefault="00687D3F">
          <w:pPr>
            <w:pStyle w:val="TOC1"/>
            <w:tabs>
              <w:tab w:val="left" w:pos="1320"/>
            </w:tabs>
            <w:rPr>
              <w:rFonts w:asciiTheme="minorHAnsi" w:eastAsiaTheme="minorEastAsia" w:hAnsiTheme="minorHAnsi" w:cstheme="minorBidi"/>
              <w:b w:val="0"/>
              <w:bCs w:val="0"/>
              <w:caps w:val="0"/>
              <w:noProof/>
              <w:kern w:val="2"/>
              <w:sz w:val="24"/>
              <w:szCs w:val="24"/>
              <w:lang w:eastAsia="en-AU"/>
              <w14:ligatures w14:val="standardContextual"/>
            </w:rPr>
          </w:pPr>
          <w:hyperlink w:anchor="_Toc169860023" w:history="1">
            <w:r w:rsidR="00E128EE" w:rsidRPr="004D420C">
              <w:rPr>
                <w:rStyle w:val="Hyperlink"/>
                <w:noProof/>
              </w:rPr>
              <w:t>Appendix D</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Definitions and acronyms</w:t>
            </w:r>
            <w:r w:rsidR="00E128EE">
              <w:rPr>
                <w:noProof/>
                <w:webHidden/>
              </w:rPr>
              <w:tab/>
            </w:r>
            <w:r w:rsidR="00E128EE">
              <w:rPr>
                <w:noProof/>
                <w:webHidden/>
              </w:rPr>
              <w:fldChar w:fldCharType="begin"/>
            </w:r>
            <w:r w:rsidR="00E128EE">
              <w:rPr>
                <w:noProof/>
                <w:webHidden/>
              </w:rPr>
              <w:instrText xml:space="preserve"> PAGEREF _Toc169860023 \h </w:instrText>
            </w:r>
            <w:r w:rsidR="00E128EE">
              <w:rPr>
                <w:noProof/>
                <w:webHidden/>
              </w:rPr>
            </w:r>
            <w:r w:rsidR="00E128EE">
              <w:rPr>
                <w:noProof/>
                <w:webHidden/>
              </w:rPr>
              <w:fldChar w:fldCharType="separate"/>
            </w:r>
            <w:r w:rsidR="00055E6A">
              <w:rPr>
                <w:noProof/>
                <w:webHidden/>
              </w:rPr>
              <w:t>36</w:t>
            </w:r>
            <w:r w:rsidR="00E128EE">
              <w:rPr>
                <w:noProof/>
                <w:webHidden/>
              </w:rPr>
              <w:fldChar w:fldCharType="end"/>
            </w:r>
          </w:hyperlink>
        </w:p>
        <w:p w14:paraId="1935F3B5" w14:textId="32238A1F" w:rsidR="00E128EE" w:rsidRDefault="00687D3F">
          <w:pPr>
            <w:pStyle w:val="TOC1"/>
            <w:tabs>
              <w:tab w:val="left" w:pos="1320"/>
            </w:tabs>
            <w:rPr>
              <w:rFonts w:asciiTheme="minorHAnsi" w:eastAsiaTheme="minorEastAsia" w:hAnsiTheme="minorHAnsi" w:cstheme="minorBidi"/>
              <w:b w:val="0"/>
              <w:bCs w:val="0"/>
              <w:caps w:val="0"/>
              <w:noProof/>
              <w:kern w:val="2"/>
              <w:sz w:val="24"/>
              <w:szCs w:val="24"/>
              <w:lang w:eastAsia="en-AU"/>
              <w14:ligatures w14:val="standardContextual"/>
            </w:rPr>
          </w:pPr>
          <w:hyperlink w:anchor="_Toc169860024" w:history="1">
            <w:r w:rsidR="00E128EE" w:rsidRPr="004D420C">
              <w:rPr>
                <w:rStyle w:val="Hyperlink"/>
                <w:noProof/>
              </w:rPr>
              <w:t>Appendix E</w:t>
            </w:r>
            <w:r w:rsidR="00E128EE">
              <w:rPr>
                <w:rFonts w:asciiTheme="minorHAnsi" w:eastAsiaTheme="minorEastAsia" w:hAnsiTheme="minorHAnsi" w:cstheme="minorBidi"/>
                <w:b w:val="0"/>
                <w:bCs w:val="0"/>
                <w:caps w:val="0"/>
                <w:noProof/>
                <w:kern w:val="2"/>
                <w:sz w:val="24"/>
                <w:szCs w:val="24"/>
                <w:lang w:eastAsia="en-AU"/>
                <w14:ligatures w14:val="standardContextual"/>
              </w:rPr>
              <w:tab/>
            </w:r>
            <w:r w:rsidR="00E128EE" w:rsidRPr="004D420C">
              <w:rPr>
                <w:rStyle w:val="Hyperlink"/>
                <w:noProof/>
              </w:rPr>
              <w:t>Referenced documents and resources</w:t>
            </w:r>
            <w:r w:rsidR="00E128EE">
              <w:rPr>
                <w:noProof/>
                <w:webHidden/>
              </w:rPr>
              <w:tab/>
            </w:r>
            <w:r w:rsidR="00E128EE">
              <w:rPr>
                <w:noProof/>
                <w:webHidden/>
              </w:rPr>
              <w:fldChar w:fldCharType="begin"/>
            </w:r>
            <w:r w:rsidR="00E128EE">
              <w:rPr>
                <w:noProof/>
                <w:webHidden/>
              </w:rPr>
              <w:instrText xml:space="preserve"> PAGEREF _Toc169860024 \h </w:instrText>
            </w:r>
            <w:r w:rsidR="00E128EE">
              <w:rPr>
                <w:noProof/>
                <w:webHidden/>
              </w:rPr>
            </w:r>
            <w:r w:rsidR="00E128EE">
              <w:rPr>
                <w:noProof/>
                <w:webHidden/>
              </w:rPr>
              <w:fldChar w:fldCharType="separate"/>
            </w:r>
            <w:r w:rsidR="00055E6A">
              <w:rPr>
                <w:noProof/>
                <w:webHidden/>
              </w:rPr>
              <w:t>39</w:t>
            </w:r>
            <w:r w:rsidR="00E128EE">
              <w:rPr>
                <w:noProof/>
                <w:webHidden/>
              </w:rPr>
              <w:fldChar w:fldCharType="end"/>
            </w:r>
          </w:hyperlink>
        </w:p>
        <w:p w14:paraId="0AFB146B" w14:textId="45D31A61" w:rsidR="00887932" w:rsidRPr="00DB705F" w:rsidRDefault="00EE7932">
          <w:r w:rsidRPr="00DB705F">
            <w:rPr>
              <w:rFonts w:ascii="Calibri" w:hAnsi="Calibri"/>
              <w:b/>
              <w:bCs/>
              <w:caps/>
              <w:sz w:val="20"/>
              <w:szCs w:val="20"/>
            </w:rPr>
            <w:fldChar w:fldCharType="end"/>
          </w:r>
        </w:p>
      </w:sdtContent>
    </w:sdt>
    <w:p w14:paraId="0A7E8C96" w14:textId="15F229AB" w:rsidR="00F64F26" w:rsidRPr="00DB705F" w:rsidRDefault="00F64F26" w:rsidP="00992FDD">
      <w:r w:rsidRPr="00DB705F">
        <w:br/>
      </w:r>
    </w:p>
    <w:p w14:paraId="6C73D7EE" w14:textId="77777777" w:rsidR="00F64F26" w:rsidRPr="00DB705F" w:rsidRDefault="00F64F26">
      <w:pPr>
        <w:spacing w:after="0"/>
        <w:ind w:right="0"/>
      </w:pPr>
      <w:r w:rsidRPr="00DB705F">
        <w:br w:type="page"/>
      </w:r>
    </w:p>
    <w:p w14:paraId="33E40CE4" w14:textId="79110F28" w:rsidR="006771CC" w:rsidRPr="00DB705F" w:rsidRDefault="004A6023" w:rsidP="00992FDD">
      <w:pPr>
        <w:pStyle w:val="Heading1"/>
      </w:pPr>
      <w:bookmarkStart w:id="17" w:name="_Toc169859946"/>
      <w:r w:rsidRPr="00DB705F">
        <w:lastRenderedPageBreak/>
        <w:t>General</w:t>
      </w:r>
      <w:bookmarkEnd w:id="17"/>
    </w:p>
    <w:p w14:paraId="5A8F9644" w14:textId="59905E66" w:rsidR="004A6023" w:rsidRDefault="004A6023" w:rsidP="007D31F4">
      <w:pPr>
        <w:pStyle w:val="Heading2"/>
      </w:pPr>
      <w:bookmarkStart w:id="18" w:name="_Toc169859947"/>
      <w:r w:rsidRPr="00DB705F">
        <w:t>Personnel</w:t>
      </w:r>
      <w:bookmarkEnd w:id="18"/>
    </w:p>
    <w:p w14:paraId="2418957D" w14:textId="38A7D2D2" w:rsidR="006E7BDA" w:rsidRPr="006E7BDA" w:rsidRDefault="006E7BDA" w:rsidP="006E7BDA">
      <w:pPr>
        <w:pStyle w:val="Heading3"/>
      </w:pPr>
      <w:bookmarkStart w:id="19" w:name="_Hlk158276626"/>
      <w:r>
        <w:t xml:space="preserve">Australian </w:t>
      </w:r>
      <w:r w:rsidR="00FE4326">
        <w:t>l</w:t>
      </w:r>
      <w:r w:rsidR="00064A02">
        <w:t>icencing</w:t>
      </w:r>
    </w:p>
    <w:bookmarkEnd w:id="19"/>
    <w:p w14:paraId="7F23B140" w14:textId="2B14DB88" w:rsidR="004A6023" w:rsidRPr="006E7BDA" w:rsidRDefault="004A6023" w:rsidP="002F78B3">
      <w:pPr>
        <w:spacing w:line="200" w:lineRule="exact"/>
      </w:pPr>
      <w:r w:rsidRPr="006E7BDA">
        <w:t>In Australia, any person whose business is or includes the manufacturing, installation, servicing, modifying, or dismantling of any refrigeration and/or air conditioning equipment which:</w:t>
      </w:r>
    </w:p>
    <w:p w14:paraId="1753D6AB" w14:textId="28E3966B" w:rsidR="004A6023" w:rsidRPr="006E7BDA" w:rsidRDefault="004A6023" w:rsidP="002F78B3">
      <w:pPr>
        <w:pStyle w:val="ListParagraph"/>
        <w:numPr>
          <w:ilvl w:val="0"/>
          <w:numId w:val="15"/>
        </w:numPr>
      </w:pPr>
      <w:r w:rsidRPr="006E7BDA">
        <w:t>Contains</w:t>
      </w:r>
    </w:p>
    <w:p w14:paraId="065F1FB0" w14:textId="6405E68B" w:rsidR="004A6023" w:rsidRPr="006E7BDA" w:rsidRDefault="004A6023" w:rsidP="002F78B3">
      <w:pPr>
        <w:pStyle w:val="ListParagraph"/>
        <w:numPr>
          <w:ilvl w:val="0"/>
          <w:numId w:val="15"/>
        </w:numPr>
      </w:pPr>
      <w:r w:rsidRPr="006E7BDA">
        <w:t>Is designed to use, or</w:t>
      </w:r>
    </w:p>
    <w:p w14:paraId="0A4F53F2" w14:textId="5FF8E4D2" w:rsidR="004A6023" w:rsidRPr="006E7BDA" w:rsidRDefault="004A6023" w:rsidP="002F78B3">
      <w:pPr>
        <w:pStyle w:val="ListParagraph"/>
        <w:numPr>
          <w:ilvl w:val="0"/>
          <w:numId w:val="15"/>
        </w:numPr>
      </w:pPr>
      <w:r w:rsidRPr="006E7BDA">
        <w:t>Is manufactured using</w:t>
      </w:r>
    </w:p>
    <w:p w14:paraId="0E62BE10" w14:textId="77EE3A1B" w:rsidR="004A6023" w:rsidRPr="006E7BDA" w:rsidRDefault="004A6023" w:rsidP="002F78B3">
      <w:pPr>
        <w:spacing w:line="246" w:lineRule="auto"/>
        <w:ind w:right="681"/>
      </w:pPr>
      <w:r w:rsidRPr="00D84CEA">
        <w:t xml:space="preserve">any </w:t>
      </w:r>
      <w:r w:rsidR="000572ED" w:rsidRPr="008B2432">
        <w:t>scheduled</w:t>
      </w:r>
      <w:r w:rsidRPr="008B2432">
        <w:t xml:space="preserve"> refrigerant</w:t>
      </w:r>
      <w:r w:rsidRPr="006E7BDA">
        <w:rPr>
          <w:b/>
        </w:rPr>
        <w:t xml:space="preserve">, </w:t>
      </w:r>
      <w:r w:rsidRPr="006E7BDA">
        <w:rPr>
          <w:b/>
          <w:u w:val="single" w:color="000000"/>
        </w:rPr>
        <w:t>must</w:t>
      </w:r>
      <w:r w:rsidRPr="006E7BDA">
        <w:rPr>
          <w:b/>
        </w:rPr>
        <w:t xml:space="preserve"> </w:t>
      </w:r>
      <w:r w:rsidRPr="006E7BDA">
        <w:t xml:space="preserve">ensure that they and/or any of their employees who handle </w:t>
      </w:r>
      <w:r w:rsidR="000572ED">
        <w:rPr>
          <w:b/>
        </w:rPr>
        <w:t>scheduled</w:t>
      </w:r>
      <w:r w:rsidRPr="006E7BDA">
        <w:rPr>
          <w:b/>
        </w:rPr>
        <w:t xml:space="preserve"> </w:t>
      </w:r>
      <w:r w:rsidRPr="000572ED">
        <w:rPr>
          <w:bCs/>
        </w:rPr>
        <w:t>refrigerant</w:t>
      </w:r>
      <w:r w:rsidRPr="006E7BDA">
        <w:rPr>
          <w:b/>
        </w:rPr>
        <w:t xml:space="preserve"> </w:t>
      </w:r>
      <w:r w:rsidRPr="006E7BDA">
        <w:t>are appropriately licensed under the Ozone Protection and Synthetic Greenhouse Gas Management Regulations 1995.</w:t>
      </w:r>
    </w:p>
    <w:p w14:paraId="232DD381" w14:textId="5923FA91" w:rsidR="004A6023" w:rsidRPr="006E7BDA" w:rsidRDefault="004A6023" w:rsidP="00C50DDD">
      <w:r w:rsidRPr="006E7BDA">
        <w:t xml:space="preserve">For further details on the Australian licensing system, see </w:t>
      </w:r>
      <w:hyperlink r:id="rId12" w:history="1">
        <w:r w:rsidR="00C50DDD" w:rsidRPr="00C50DDD">
          <w:rPr>
            <w:rStyle w:val="Hyperlink"/>
          </w:rPr>
          <w:t>www.dcceew.gov.au</w:t>
        </w:r>
      </w:hyperlink>
      <w:r w:rsidR="00C50DDD">
        <w:t xml:space="preserve"> </w:t>
      </w:r>
      <w:r w:rsidRPr="006E7BDA">
        <w:t xml:space="preserve">or </w:t>
      </w:r>
      <w:hyperlink r:id="rId13" w:history="1">
        <w:r w:rsidR="0025131A" w:rsidRPr="0025131A">
          <w:rPr>
            <w:rStyle w:val="Hyperlink"/>
          </w:rPr>
          <w:t>www.arctick.org</w:t>
        </w:r>
      </w:hyperlink>
      <w:r w:rsidRPr="006E7BDA">
        <w:t>.</w:t>
      </w:r>
    </w:p>
    <w:p w14:paraId="17FAB6D5" w14:textId="7055E08C" w:rsidR="006E7BDA" w:rsidRPr="006E7BDA" w:rsidRDefault="006E7BDA" w:rsidP="006E7BDA">
      <w:pPr>
        <w:pStyle w:val="Heading3"/>
      </w:pPr>
      <w:r w:rsidRPr="006E7BDA">
        <w:t xml:space="preserve">New Zealand </w:t>
      </w:r>
      <w:r w:rsidR="00415ED5">
        <w:t>c</w:t>
      </w:r>
      <w:r w:rsidR="00F93262">
        <w:t>ertification</w:t>
      </w:r>
    </w:p>
    <w:p w14:paraId="17B9EDC3" w14:textId="21FCEE28" w:rsidR="004A6023" w:rsidRPr="006E7BDA" w:rsidRDefault="004A6023" w:rsidP="00ED7220">
      <w:pPr>
        <w:spacing w:line="200" w:lineRule="exact"/>
      </w:pPr>
      <w:r w:rsidRPr="006E7BDA">
        <w:t>In New Zealand, any person whose business is or includes the manufacturing, installation, servicing, modifying, or dismantling of any refrigeration and/or air conditioning equipment which:</w:t>
      </w:r>
    </w:p>
    <w:p w14:paraId="52E31ABF" w14:textId="5AA2D78F" w:rsidR="004A6023" w:rsidRPr="006E7BDA" w:rsidRDefault="004A6023" w:rsidP="002F78B3">
      <w:pPr>
        <w:pStyle w:val="ListParagraph"/>
        <w:numPr>
          <w:ilvl w:val="0"/>
          <w:numId w:val="34"/>
        </w:numPr>
      </w:pPr>
      <w:r w:rsidRPr="006E7BDA">
        <w:t>Contains</w:t>
      </w:r>
    </w:p>
    <w:p w14:paraId="6D85E11C" w14:textId="7BEB52AC" w:rsidR="004A6023" w:rsidRPr="006E7BDA" w:rsidRDefault="004A6023" w:rsidP="002F78B3">
      <w:pPr>
        <w:pStyle w:val="ListParagraph"/>
        <w:numPr>
          <w:ilvl w:val="0"/>
          <w:numId w:val="34"/>
        </w:numPr>
      </w:pPr>
      <w:r w:rsidRPr="006E7BDA">
        <w:t>Is designed to use, or</w:t>
      </w:r>
    </w:p>
    <w:p w14:paraId="4419D334" w14:textId="5B92192D" w:rsidR="004A6023" w:rsidRPr="006E7BDA" w:rsidRDefault="004A6023" w:rsidP="002F78B3">
      <w:pPr>
        <w:pStyle w:val="ListParagraph"/>
        <w:numPr>
          <w:ilvl w:val="0"/>
          <w:numId w:val="34"/>
        </w:numPr>
      </w:pPr>
      <w:r w:rsidRPr="006E7BDA">
        <w:t>Is manufactured using</w:t>
      </w:r>
    </w:p>
    <w:p w14:paraId="0BE0599D" w14:textId="497BB1D7" w:rsidR="004A6023" w:rsidRPr="006E7BDA" w:rsidRDefault="004A6023" w:rsidP="002F78B3">
      <w:pPr>
        <w:spacing w:line="246" w:lineRule="auto"/>
        <w:ind w:right="1023"/>
      </w:pPr>
      <w:r w:rsidRPr="006E7BDA">
        <w:t xml:space="preserve">any </w:t>
      </w:r>
      <w:r w:rsidR="000572ED" w:rsidRPr="008B2432">
        <w:rPr>
          <w:bCs/>
        </w:rPr>
        <w:t>scheduled</w:t>
      </w:r>
      <w:r w:rsidRPr="006E7BDA">
        <w:rPr>
          <w:b/>
        </w:rPr>
        <w:t xml:space="preserve"> </w:t>
      </w:r>
      <w:r w:rsidRPr="000572ED">
        <w:rPr>
          <w:bCs/>
        </w:rPr>
        <w:t>refrigerant</w:t>
      </w:r>
      <w:r w:rsidRPr="006E7BDA">
        <w:rPr>
          <w:b/>
        </w:rPr>
        <w:t xml:space="preserve">, </w:t>
      </w:r>
      <w:r w:rsidRPr="006E7BDA">
        <w:rPr>
          <w:b/>
          <w:u w:val="single" w:color="000000"/>
        </w:rPr>
        <w:t>must</w:t>
      </w:r>
      <w:r w:rsidRPr="006E7BDA">
        <w:rPr>
          <w:b/>
        </w:rPr>
        <w:t xml:space="preserve"> </w:t>
      </w:r>
      <w:r w:rsidRPr="006E7BDA">
        <w:t xml:space="preserve">ensure that they and/or any of their employees who handle </w:t>
      </w:r>
      <w:r w:rsidR="000572ED" w:rsidRPr="008B2432">
        <w:rPr>
          <w:bCs/>
        </w:rPr>
        <w:t>scheduled</w:t>
      </w:r>
      <w:r w:rsidRPr="006E7BDA">
        <w:rPr>
          <w:b/>
        </w:rPr>
        <w:t xml:space="preserve"> </w:t>
      </w:r>
      <w:r w:rsidRPr="000572ED">
        <w:rPr>
          <w:bCs/>
        </w:rPr>
        <w:t>refrigerant</w:t>
      </w:r>
      <w:r w:rsidRPr="006E7BDA">
        <w:rPr>
          <w:b/>
        </w:rPr>
        <w:t xml:space="preserve"> </w:t>
      </w:r>
      <w:r w:rsidRPr="006E7BDA">
        <w:t>possess a refrigerant filler and handler training and certification</w:t>
      </w:r>
    </w:p>
    <w:p w14:paraId="05F2501D" w14:textId="53146FD0" w:rsidR="004A6023" w:rsidRPr="006E7BDA" w:rsidRDefault="00E4525C" w:rsidP="00E675B8">
      <w:pPr>
        <w:spacing w:before="7"/>
      </w:pPr>
      <w:r w:rsidRPr="00E4525C">
        <w:t>In New Zealand, it is a legal requirement for any person who fills gas containers with gases under pressure</w:t>
      </w:r>
      <w:r w:rsidR="00E675B8">
        <w:t xml:space="preserve"> to</w:t>
      </w:r>
      <w:r w:rsidRPr="00E4525C">
        <w:t xml:space="preserve"> be trained and hold a current, approved filler compliance certificate. This applies to all gases under pressure, including air. </w:t>
      </w:r>
      <w:r w:rsidR="004A6023" w:rsidRPr="006E7BDA">
        <w:t xml:space="preserve">The Refrigerant License Trust Board operates under the name Refrigerant License </w:t>
      </w:r>
      <w:bookmarkStart w:id="20" w:name="_Hlk167616458"/>
      <w:r w:rsidR="004A6023" w:rsidRPr="006E7BDA">
        <w:t xml:space="preserve">New Zealand </w:t>
      </w:r>
      <w:bookmarkEnd w:id="20"/>
      <w:r w:rsidR="004A6023" w:rsidRPr="006E7BDA">
        <w:t xml:space="preserve">(RLNZ) and provides refrigerant filler and handler training and certification for HVAC&amp;R practitioners in </w:t>
      </w:r>
      <w:r w:rsidR="00280D8F" w:rsidRPr="00280D8F">
        <w:t>New Zealand</w:t>
      </w:r>
      <w:r w:rsidR="004A6023" w:rsidRPr="006E7BDA">
        <w:t>.</w:t>
      </w:r>
      <w:r w:rsidR="0092413E" w:rsidRPr="006E7BDA">
        <w:t xml:space="preserve"> </w:t>
      </w:r>
      <w:r w:rsidR="004A6023" w:rsidRPr="006E7BDA">
        <w:t xml:space="preserve">For more details see </w:t>
      </w:r>
      <w:hyperlink r:id="rId14" w:history="1">
        <w:r w:rsidR="00690181" w:rsidRPr="00690181">
          <w:rPr>
            <w:rStyle w:val="Hyperlink"/>
          </w:rPr>
          <w:t>http://www.irhace.org.nz</w:t>
        </w:r>
      </w:hyperlink>
      <w:r w:rsidR="004A6023" w:rsidRPr="006E7BDA">
        <w:t>.</w:t>
      </w:r>
    </w:p>
    <w:p w14:paraId="3BF80C80" w14:textId="694016AF" w:rsidR="004A6023" w:rsidRPr="006E7BDA" w:rsidRDefault="006E7BDA" w:rsidP="001F5502">
      <w:pPr>
        <w:pStyle w:val="Heading3"/>
      </w:pPr>
      <w:r w:rsidRPr="006E7BDA">
        <w:t>Standard of work</w:t>
      </w:r>
    </w:p>
    <w:p w14:paraId="36046B88" w14:textId="79AED40B" w:rsidR="004A6023" w:rsidRPr="006E7BDA" w:rsidRDefault="004A6023" w:rsidP="006E7BDA">
      <w:pPr>
        <w:spacing w:line="246" w:lineRule="auto"/>
        <w:ind w:right="1029"/>
      </w:pPr>
      <w:r w:rsidRPr="006E7BDA">
        <w:t>Any person whose business is or includes the manufacturing, installation, servicing, modifying, or dismantling of any refrigeration and/or air conditioning equipment which:</w:t>
      </w:r>
    </w:p>
    <w:p w14:paraId="629E22DC" w14:textId="516455DE" w:rsidR="004A6023" w:rsidRPr="006E7BDA" w:rsidRDefault="004A6023" w:rsidP="00650D12">
      <w:pPr>
        <w:pStyle w:val="ListParagraph"/>
        <w:numPr>
          <w:ilvl w:val="0"/>
          <w:numId w:val="35"/>
        </w:numPr>
      </w:pPr>
      <w:r w:rsidRPr="006E7BDA">
        <w:t>Contains</w:t>
      </w:r>
    </w:p>
    <w:p w14:paraId="67AC45AF" w14:textId="11E0C8CE" w:rsidR="004A6023" w:rsidRPr="006E7BDA" w:rsidRDefault="004A6023" w:rsidP="00650D12">
      <w:pPr>
        <w:pStyle w:val="ListParagraph"/>
        <w:numPr>
          <w:ilvl w:val="0"/>
          <w:numId w:val="35"/>
        </w:numPr>
      </w:pPr>
      <w:r w:rsidRPr="006E7BDA">
        <w:t>Is designed to use, or</w:t>
      </w:r>
    </w:p>
    <w:p w14:paraId="56FA3CC4" w14:textId="79FB3ADC" w:rsidR="004A6023" w:rsidRPr="006E7BDA" w:rsidRDefault="004A6023" w:rsidP="00650D12">
      <w:pPr>
        <w:pStyle w:val="ListParagraph"/>
        <w:numPr>
          <w:ilvl w:val="0"/>
          <w:numId w:val="35"/>
        </w:numPr>
      </w:pPr>
      <w:r w:rsidRPr="006E7BDA">
        <w:t>Is manufactured using</w:t>
      </w:r>
    </w:p>
    <w:p w14:paraId="63A41A29" w14:textId="5F5DB299" w:rsidR="004A6023" w:rsidRPr="001F5502" w:rsidRDefault="004A6023" w:rsidP="001F5502">
      <w:r w:rsidRPr="006E7BDA">
        <w:t xml:space="preserve">any </w:t>
      </w:r>
      <w:r w:rsidR="000572ED" w:rsidRPr="008B2432">
        <w:rPr>
          <w:bCs/>
        </w:rPr>
        <w:t>scheduled</w:t>
      </w:r>
      <w:r w:rsidRPr="006E7BDA">
        <w:rPr>
          <w:b/>
        </w:rPr>
        <w:t xml:space="preserve"> </w:t>
      </w:r>
      <w:r w:rsidRPr="000572ED">
        <w:rPr>
          <w:bCs/>
        </w:rPr>
        <w:t>refrigerant</w:t>
      </w:r>
      <w:r w:rsidRPr="006E7BDA">
        <w:rPr>
          <w:b/>
        </w:rPr>
        <w:t xml:space="preserve">, </w:t>
      </w:r>
      <w:r w:rsidRPr="006E7BDA">
        <w:rPr>
          <w:b/>
          <w:u w:val="single" w:color="000000"/>
        </w:rPr>
        <w:t>must</w:t>
      </w:r>
      <w:r w:rsidRPr="006E7BDA">
        <w:rPr>
          <w:b/>
        </w:rPr>
        <w:t xml:space="preserve"> </w:t>
      </w:r>
      <w:r w:rsidRPr="006E7BDA">
        <w:t xml:space="preserve">ensure that they and/or any of their employees who handle </w:t>
      </w:r>
      <w:r w:rsidR="000572ED" w:rsidRPr="008B2432">
        <w:rPr>
          <w:bCs/>
        </w:rPr>
        <w:t>scheduled</w:t>
      </w:r>
      <w:r w:rsidRPr="006E7BDA">
        <w:rPr>
          <w:b/>
        </w:rPr>
        <w:t xml:space="preserve"> </w:t>
      </w:r>
      <w:r w:rsidRPr="000572ED">
        <w:rPr>
          <w:bCs/>
        </w:rPr>
        <w:t>refrigerant</w:t>
      </w:r>
      <w:r w:rsidRPr="006E7BDA">
        <w:rPr>
          <w:b/>
        </w:rPr>
        <w:t xml:space="preserve"> </w:t>
      </w:r>
      <w:r w:rsidRPr="006E7BDA">
        <w:t>are provided with a copy of this code and work to the standards set out herein.</w:t>
      </w:r>
    </w:p>
    <w:p w14:paraId="2A2DE082" w14:textId="77777777" w:rsidR="00AE3DC0" w:rsidRPr="00DB705F" w:rsidRDefault="00AE3DC0" w:rsidP="007D31F4">
      <w:pPr>
        <w:pStyle w:val="Heading2"/>
      </w:pPr>
      <w:bookmarkStart w:id="21" w:name="_Toc169859948"/>
      <w:r w:rsidRPr="00DB705F">
        <w:t>Refrigerant</w:t>
      </w:r>
      <w:bookmarkEnd w:id="21"/>
    </w:p>
    <w:p w14:paraId="298C73BB" w14:textId="04541ECA" w:rsidR="004A6023" w:rsidRPr="00DB705F" w:rsidRDefault="004A6023" w:rsidP="00AE3DC0">
      <w:pPr>
        <w:pStyle w:val="Heading3"/>
      </w:pPr>
      <w:r w:rsidRPr="00DB705F">
        <w:t>Refrigerant venting</w:t>
      </w:r>
    </w:p>
    <w:p w14:paraId="2BF9A2F2" w14:textId="28997F6F" w:rsidR="004A6023" w:rsidRPr="001F5502" w:rsidRDefault="000572ED" w:rsidP="006E7BDA">
      <w:pPr>
        <w:spacing w:line="246" w:lineRule="auto"/>
        <w:ind w:right="928"/>
      </w:pPr>
      <w:r>
        <w:rPr>
          <w:b/>
        </w:rPr>
        <w:t>Scheduled</w:t>
      </w:r>
      <w:r w:rsidR="004A6023" w:rsidRPr="001F5502">
        <w:rPr>
          <w:b/>
        </w:rPr>
        <w:t xml:space="preserve"> </w:t>
      </w:r>
      <w:r w:rsidR="004A6023" w:rsidRPr="000572ED">
        <w:rPr>
          <w:bCs/>
        </w:rPr>
        <w:t>refrigerant</w:t>
      </w:r>
      <w:r w:rsidR="004A6023" w:rsidRPr="001F5502">
        <w:rPr>
          <w:b/>
        </w:rPr>
        <w:t xml:space="preserve"> </w:t>
      </w:r>
      <w:r w:rsidR="004A6023" w:rsidRPr="001F5502">
        <w:rPr>
          <w:b/>
          <w:u w:val="single" w:color="000000"/>
        </w:rPr>
        <w:t>must</w:t>
      </w:r>
      <w:r w:rsidR="004A6023" w:rsidRPr="001F5502">
        <w:rPr>
          <w:b/>
          <w:u w:val="single"/>
        </w:rPr>
        <w:t xml:space="preserve"> </w:t>
      </w:r>
      <w:r w:rsidR="004A6023" w:rsidRPr="001F5502">
        <w:rPr>
          <w:b/>
          <w:u w:val="single" w:color="000000"/>
        </w:rPr>
        <w:t>not</w:t>
      </w:r>
      <w:r w:rsidR="004A6023" w:rsidRPr="001F5502">
        <w:rPr>
          <w:b/>
        </w:rPr>
        <w:t xml:space="preserve"> </w:t>
      </w:r>
      <w:r w:rsidR="004A6023" w:rsidRPr="001F5502">
        <w:t>be willingly released to the atmosphere by any person by any means where the release is avoidable, including:</w:t>
      </w:r>
    </w:p>
    <w:p w14:paraId="730CD0C8" w14:textId="103573D1" w:rsidR="004A6023" w:rsidRPr="001F5502" w:rsidRDefault="004A6023" w:rsidP="00650D12">
      <w:pPr>
        <w:pStyle w:val="ListParagraph"/>
        <w:numPr>
          <w:ilvl w:val="0"/>
          <w:numId w:val="36"/>
        </w:numPr>
      </w:pPr>
      <w:r w:rsidRPr="001F5502">
        <w:t>Venting refrigerant directly</w:t>
      </w:r>
      <w:r w:rsidR="004B05A3" w:rsidRPr="001F5502">
        <w:t xml:space="preserve"> or indirectly to atmosphere</w:t>
      </w:r>
      <w:r w:rsidRPr="001F5502">
        <w:t>,</w:t>
      </w:r>
    </w:p>
    <w:p w14:paraId="68896E50" w14:textId="39180961" w:rsidR="004A6023" w:rsidRPr="001F5502" w:rsidRDefault="004A6023" w:rsidP="00650D12">
      <w:pPr>
        <w:pStyle w:val="ListParagraph"/>
        <w:numPr>
          <w:ilvl w:val="0"/>
          <w:numId w:val="36"/>
        </w:numPr>
      </w:pPr>
      <w:r w:rsidRPr="001F5502">
        <w:lastRenderedPageBreak/>
        <w:t>Charging refrigerant into equipment with known or suspected leaks.</w:t>
      </w:r>
    </w:p>
    <w:p w14:paraId="54F4E2B5" w14:textId="1AAA7F0C" w:rsidR="007C6495" w:rsidRPr="001F5502" w:rsidRDefault="007C6495" w:rsidP="00650D12">
      <w:pPr>
        <w:pStyle w:val="ListParagraph"/>
        <w:numPr>
          <w:ilvl w:val="0"/>
          <w:numId w:val="36"/>
        </w:numPr>
      </w:pPr>
      <w:r w:rsidRPr="001F5502">
        <w:t>Using refrigerant to flush refrigerant pipework clean internally</w:t>
      </w:r>
    </w:p>
    <w:p w14:paraId="51AA0DF9" w14:textId="636924F6" w:rsidR="007C6495" w:rsidRPr="001F5502" w:rsidRDefault="007C6495" w:rsidP="00650D12">
      <w:pPr>
        <w:pStyle w:val="ListParagraph"/>
        <w:numPr>
          <w:ilvl w:val="0"/>
          <w:numId w:val="36"/>
        </w:numPr>
      </w:pPr>
      <w:r w:rsidRPr="001F5502">
        <w:t>Using refrigerant as the pressure medium during leak tightness testing</w:t>
      </w:r>
    </w:p>
    <w:p w14:paraId="41464933" w14:textId="0FBC75E4" w:rsidR="0092413E" w:rsidRPr="001F5502" w:rsidRDefault="007C6495" w:rsidP="00650D12">
      <w:pPr>
        <w:pStyle w:val="ListParagraph"/>
        <w:numPr>
          <w:ilvl w:val="0"/>
          <w:numId w:val="36"/>
        </w:numPr>
      </w:pPr>
      <w:r w:rsidRPr="001F5502">
        <w:t>Using refrigerant to clean heat exchanger fins or coils.</w:t>
      </w:r>
    </w:p>
    <w:p w14:paraId="1C08EB3F" w14:textId="77777777" w:rsidR="0092413E" w:rsidRPr="001F5502" w:rsidRDefault="0092413E" w:rsidP="001F5502">
      <w:pPr>
        <w:pStyle w:val="Heading3"/>
        <w:rPr>
          <w:rFonts w:cstheme="minorHAnsi"/>
        </w:rPr>
      </w:pPr>
      <w:r w:rsidRPr="001F5502">
        <w:rPr>
          <w:rFonts w:cstheme="minorHAnsi"/>
        </w:rPr>
        <w:t>Refrigerant classification</w:t>
      </w:r>
    </w:p>
    <w:p w14:paraId="7DC0C921" w14:textId="480EB039" w:rsidR="006E7BDA" w:rsidRPr="001F5502" w:rsidRDefault="006E7BDA" w:rsidP="0092413E">
      <w:r w:rsidRPr="001F5502">
        <w:t xml:space="preserve">All refrigerants </w:t>
      </w:r>
      <w:r w:rsidRPr="008B2432">
        <w:rPr>
          <w:b/>
          <w:bCs/>
          <w:u w:val="single"/>
        </w:rPr>
        <w:t>must</w:t>
      </w:r>
      <w:r w:rsidRPr="001F5502">
        <w:t xml:space="preserve"> be classified according to AS/NZS ISO 817</w:t>
      </w:r>
      <w:r w:rsidR="00064A02">
        <w:t xml:space="preserve"> (See Appendi</w:t>
      </w:r>
      <w:r w:rsidR="00D84CEA">
        <w:t>x</w:t>
      </w:r>
      <w:r w:rsidR="00064A02">
        <w:t xml:space="preserve"> C)</w:t>
      </w:r>
      <w:r w:rsidRPr="001F5502">
        <w:t>.</w:t>
      </w:r>
    </w:p>
    <w:p w14:paraId="2C8BFF2A" w14:textId="1CFDAE8E" w:rsidR="0092413E" w:rsidRPr="001F5502" w:rsidRDefault="0092413E" w:rsidP="001F5502">
      <w:pPr>
        <w:pStyle w:val="Heading3"/>
      </w:pPr>
      <w:r w:rsidRPr="001F5502">
        <w:t xml:space="preserve">Flammable </w:t>
      </w:r>
      <w:r w:rsidR="00943CEE">
        <w:t>r</w:t>
      </w:r>
      <w:r w:rsidRPr="001F5502">
        <w:t>efrigerant</w:t>
      </w:r>
    </w:p>
    <w:p w14:paraId="36BCEC78" w14:textId="77777777" w:rsidR="00E4525C" w:rsidRDefault="00E4525C" w:rsidP="00E4525C">
      <w:bookmarkStart w:id="22" w:name="_Hlk166918783"/>
      <w:r>
        <w:t xml:space="preserve">Under </w:t>
      </w:r>
      <w:r w:rsidRPr="00E518AC">
        <w:t>AS/NZS ISO 817</w:t>
      </w:r>
      <w:r>
        <w:t xml:space="preserve"> flammable r</w:t>
      </w:r>
      <w:r w:rsidRPr="00377CCA">
        <w:t xml:space="preserve">efrigerants are assigned to one of </w:t>
      </w:r>
      <w:r>
        <w:t xml:space="preserve">three flammability </w:t>
      </w:r>
      <w:r w:rsidRPr="00377CCA">
        <w:t>classes: 2L, 2 or 3</w:t>
      </w:r>
      <w:r>
        <w:t xml:space="preserve"> </w:t>
      </w:r>
      <w:r w:rsidRPr="00377CCA">
        <w:t xml:space="preserve">(See Appendix C). </w:t>
      </w:r>
      <w:r>
        <w:t>Flammable refrigerants include A2L, A2, A3 and B2L refrigerants.</w:t>
      </w:r>
    </w:p>
    <w:p w14:paraId="4F1A4603" w14:textId="153B12B1" w:rsidR="001F5502" w:rsidRPr="001F5502" w:rsidRDefault="005C3525" w:rsidP="001F5502">
      <w:r w:rsidRPr="001F5502">
        <w:t xml:space="preserve">Manufacturers and suppliers </w:t>
      </w:r>
      <w:r w:rsidR="001F5502" w:rsidRPr="001F5502">
        <w:rPr>
          <w:b/>
          <w:u w:val="single" w:color="000000"/>
        </w:rPr>
        <w:t>must</w:t>
      </w:r>
      <w:r w:rsidR="001F5502" w:rsidRPr="001F5502">
        <w:rPr>
          <w:b/>
        </w:rPr>
        <w:t xml:space="preserve"> </w:t>
      </w:r>
      <w:r w:rsidRPr="001F5502">
        <w:t xml:space="preserve">include additional safety information in the installation and service manuals for equipment using a flammable refrigerant. </w:t>
      </w:r>
    </w:p>
    <w:p w14:paraId="3C59A033" w14:textId="67D980B4" w:rsidR="0092413E" w:rsidRPr="001F5502" w:rsidRDefault="005C3525" w:rsidP="001F5502">
      <w:r w:rsidRPr="001F5502">
        <w:t xml:space="preserve">Technicians </w:t>
      </w:r>
      <w:r w:rsidR="001F5502" w:rsidRPr="006E7BDA">
        <w:rPr>
          <w:b/>
          <w:u w:val="single" w:color="000000"/>
        </w:rPr>
        <w:t>must</w:t>
      </w:r>
      <w:r w:rsidR="001F5502" w:rsidRPr="006E7BDA">
        <w:rPr>
          <w:b/>
        </w:rPr>
        <w:t xml:space="preserve"> </w:t>
      </w:r>
      <w:r w:rsidRPr="001F5502">
        <w:t>follow these instructions.</w:t>
      </w:r>
    </w:p>
    <w:bookmarkEnd w:id="22"/>
    <w:p w14:paraId="2FF05F8D" w14:textId="6ED3AE88" w:rsidR="0092413E" w:rsidRPr="001F5502" w:rsidRDefault="00FE3F0D" w:rsidP="001F5502">
      <w:r w:rsidRPr="001F5502">
        <w:t xml:space="preserve">For </w:t>
      </w:r>
      <w:r w:rsidR="001F5502" w:rsidRPr="001F5502">
        <w:t xml:space="preserve">more information on the duties associated with flammable refrigerants </w:t>
      </w:r>
      <w:r w:rsidRPr="001F5502">
        <w:t xml:space="preserve">refer to the AIRAH </w:t>
      </w:r>
      <w:r w:rsidRPr="0055556E">
        <w:rPr>
          <w:i/>
          <w:iCs/>
        </w:rPr>
        <w:t>Flammable Refrigerant</w:t>
      </w:r>
      <w:r w:rsidR="00813950">
        <w:rPr>
          <w:i/>
          <w:iCs/>
        </w:rPr>
        <w:t>s</w:t>
      </w:r>
      <w:r w:rsidRPr="0055556E">
        <w:rPr>
          <w:i/>
          <w:iCs/>
        </w:rPr>
        <w:t xml:space="preserve"> Safety Guide</w:t>
      </w:r>
      <w:r w:rsidRPr="001F5502">
        <w:t xml:space="preserve"> and the Heads of Workplace Safety Authorities (HWSA) </w:t>
      </w:r>
      <w:r w:rsidRPr="0055556E">
        <w:rPr>
          <w:i/>
          <w:iCs/>
        </w:rPr>
        <w:t>Flammable Refrigerant Gases Position Paper</w:t>
      </w:r>
      <w:r w:rsidRPr="001F5502">
        <w:t>.</w:t>
      </w:r>
    </w:p>
    <w:p w14:paraId="278D3EFE" w14:textId="6FCDB536" w:rsidR="00E604D0" w:rsidRPr="003B643F" w:rsidRDefault="005818CE" w:rsidP="003B643F">
      <w:pPr>
        <w:pStyle w:val="Heading1"/>
      </w:pPr>
      <w:bookmarkStart w:id="23" w:name="_Toc17379118"/>
      <w:bookmarkStart w:id="24" w:name="_Toc21600759"/>
      <w:bookmarkStart w:id="25" w:name="_Toc22816330"/>
      <w:bookmarkStart w:id="26" w:name="_Toc169859949"/>
      <w:r w:rsidRPr="003B643F">
        <w:t>Design considerations</w:t>
      </w:r>
      <w:bookmarkEnd w:id="23"/>
      <w:bookmarkEnd w:id="24"/>
      <w:bookmarkEnd w:id="25"/>
      <w:bookmarkEnd w:id="26"/>
    </w:p>
    <w:p w14:paraId="2FBA5740" w14:textId="6DB5A4F2" w:rsidR="004A6023" w:rsidRPr="00DB705F" w:rsidRDefault="004A6023" w:rsidP="004A6023">
      <w:pPr>
        <w:pStyle w:val="BodyText"/>
      </w:pPr>
      <w:r w:rsidRPr="00DB705F">
        <w:t>This section deals with the design considerations of new air conditioning and refrigeration systems and components and alterations to existing systems</w:t>
      </w:r>
      <w:r w:rsidRPr="00FE3F0D">
        <w:t>. It also identifies possible sources of inadvertent loss of refrigerants to the atmosphere</w:t>
      </w:r>
      <w:r w:rsidR="004E0A41" w:rsidRPr="004E0A41">
        <w:t>.</w:t>
      </w:r>
    </w:p>
    <w:p w14:paraId="2AEE2D4D" w14:textId="0AF55FD5" w:rsidR="005818CE" w:rsidRPr="00DB705F" w:rsidRDefault="004A6023" w:rsidP="005818CE">
      <w:pPr>
        <w:pStyle w:val="Heading2"/>
      </w:pPr>
      <w:bookmarkStart w:id="27" w:name="_Toc169859950"/>
      <w:r w:rsidRPr="00DB705F">
        <w:t>Design of mass-manufactured systems</w:t>
      </w:r>
      <w:bookmarkEnd w:id="27"/>
    </w:p>
    <w:p w14:paraId="0264721E" w14:textId="4A33F809" w:rsidR="004A6023" w:rsidRPr="0037626D" w:rsidRDefault="004A6023" w:rsidP="004A6023">
      <w:r w:rsidRPr="0037626D">
        <w:t xml:space="preserve">All systems </w:t>
      </w:r>
      <w:r w:rsidR="006A7F07" w:rsidRPr="0037626D">
        <w:rPr>
          <w:b/>
          <w:bCs/>
          <w:u w:val="single"/>
        </w:rPr>
        <w:t>must</w:t>
      </w:r>
      <w:r w:rsidR="006A7F07" w:rsidRPr="00683E4A">
        <w:rPr>
          <w:b/>
          <w:bCs/>
        </w:rPr>
        <w:t xml:space="preserve"> </w:t>
      </w:r>
      <w:r w:rsidRPr="0037626D">
        <w:t>be designed so that they are able to be:</w:t>
      </w:r>
    </w:p>
    <w:p w14:paraId="2C076313" w14:textId="026A24A2" w:rsidR="004A6023" w:rsidRPr="0037626D" w:rsidRDefault="004A6023" w:rsidP="00650D12">
      <w:pPr>
        <w:pStyle w:val="ListParagraph"/>
        <w:numPr>
          <w:ilvl w:val="0"/>
          <w:numId w:val="37"/>
        </w:numPr>
      </w:pPr>
      <w:r w:rsidRPr="0037626D">
        <w:t>Manufactured</w:t>
      </w:r>
    </w:p>
    <w:p w14:paraId="78FDCE56" w14:textId="0FBA1EC8" w:rsidR="004A6023" w:rsidRPr="0037626D" w:rsidRDefault="004A6023" w:rsidP="00650D12">
      <w:pPr>
        <w:pStyle w:val="ListParagraph"/>
        <w:numPr>
          <w:ilvl w:val="0"/>
          <w:numId w:val="37"/>
        </w:numPr>
      </w:pPr>
      <w:r w:rsidRPr="0037626D">
        <w:t>Installed</w:t>
      </w:r>
    </w:p>
    <w:p w14:paraId="3270A8C5" w14:textId="723BAB61" w:rsidR="004A6023" w:rsidRPr="0037626D" w:rsidRDefault="004A6023" w:rsidP="00650D12">
      <w:pPr>
        <w:pStyle w:val="ListParagraph"/>
        <w:numPr>
          <w:ilvl w:val="0"/>
          <w:numId w:val="37"/>
        </w:numPr>
      </w:pPr>
      <w:r w:rsidRPr="0037626D">
        <w:t>Operated</w:t>
      </w:r>
    </w:p>
    <w:p w14:paraId="27075161" w14:textId="1CB85067" w:rsidR="004A6023" w:rsidRPr="0037626D" w:rsidRDefault="00AB397B" w:rsidP="00650D12">
      <w:pPr>
        <w:pStyle w:val="ListParagraph"/>
        <w:numPr>
          <w:ilvl w:val="0"/>
          <w:numId w:val="37"/>
        </w:numPr>
      </w:pPr>
      <w:r w:rsidRPr="0037626D">
        <w:t>Maintained</w:t>
      </w:r>
      <w:r w:rsidR="004A6023" w:rsidRPr="0037626D">
        <w:t>, and</w:t>
      </w:r>
    </w:p>
    <w:p w14:paraId="5EC9B879" w14:textId="3C33A8ED" w:rsidR="004A6023" w:rsidRPr="0037626D" w:rsidRDefault="004A6023" w:rsidP="00650D12">
      <w:pPr>
        <w:pStyle w:val="ListParagraph"/>
        <w:numPr>
          <w:ilvl w:val="0"/>
          <w:numId w:val="37"/>
        </w:numPr>
      </w:pPr>
      <w:r w:rsidRPr="0037626D">
        <w:t>Decommissioned</w:t>
      </w:r>
    </w:p>
    <w:p w14:paraId="7BB6E9AC" w14:textId="7CF966FF" w:rsidR="004A6023" w:rsidRPr="0037626D" w:rsidRDefault="004A6023" w:rsidP="004A6023">
      <w:r w:rsidRPr="0037626D">
        <w:t xml:space="preserve">without the avoidable loss of refrigerant as described in </w:t>
      </w:r>
      <w:r w:rsidR="00683E4A">
        <w:t xml:space="preserve">Clause </w:t>
      </w:r>
      <w:r w:rsidRPr="0037626D">
        <w:t>1.2.1.</w:t>
      </w:r>
    </w:p>
    <w:p w14:paraId="0A76D09A" w14:textId="768B68A0" w:rsidR="00F64F26" w:rsidRPr="00DB705F" w:rsidRDefault="00F64F26" w:rsidP="004A6023">
      <w:r w:rsidRPr="0037626D">
        <w:t xml:space="preserve">The system design </w:t>
      </w:r>
      <w:r w:rsidR="006A7F07" w:rsidRPr="0037626D">
        <w:rPr>
          <w:b/>
          <w:bCs/>
          <w:u w:val="single"/>
        </w:rPr>
        <w:t xml:space="preserve">must </w:t>
      </w:r>
      <w:r w:rsidRPr="0037626D">
        <w:t xml:space="preserve">comply with </w:t>
      </w:r>
      <w:r w:rsidR="006E6BFD">
        <w:t>C</w:t>
      </w:r>
      <w:r w:rsidR="007D31F4" w:rsidRPr="0037626D">
        <w:t>lauses</w:t>
      </w:r>
      <w:r w:rsidRPr="0037626D">
        <w:t xml:space="preserve"> 2.2 to 2.10 </w:t>
      </w:r>
      <w:r w:rsidR="007D31F4" w:rsidRPr="0037626D">
        <w:t>of this code.</w:t>
      </w:r>
    </w:p>
    <w:p w14:paraId="0E4CBD0A" w14:textId="5D39ADDF" w:rsidR="005818CE" w:rsidRPr="00DB705F" w:rsidRDefault="004A6023" w:rsidP="005818CE">
      <w:r w:rsidRPr="00DB705F">
        <w:t xml:space="preserve">Where the designer can provide evidence that a system has been designed to an equivalent or better standard than is set out in this section, and complies with </w:t>
      </w:r>
      <w:r w:rsidR="00F64F26" w:rsidRPr="00DB705F">
        <w:t>this clause</w:t>
      </w:r>
      <w:r w:rsidRPr="00DB705F">
        <w:t xml:space="preserve">, the design </w:t>
      </w:r>
      <w:r w:rsidR="007D31F4" w:rsidRPr="00DB705F">
        <w:t>may be considered</w:t>
      </w:r>
      <w:r w:rsidRPr="00DB705F">
        <w:t xml:space="preserve"> exempt from </w:t>
      </w:r>
      <w:r w:rsidR="006E6BFD">
        <w:t>C</w:t>
      </w:r>
      <w:r w:rsidR="00F64F26" w:rsidRPr="00DB705F">
        <w:t>lauses</w:t>
      </w:r>
      <w:r w:rsidRPr="00DB705F">
        <w:t xml:space="preserve"> 2.</w:t>
      </w:r>
      <w:r w:rsidR="00683E4A">
        <w:t>3</w:t>
      </w:r>
      <w:r w:rsidRPr="00DB705F">
        <w:t xml:space="preserve"> to 2.10 inclusive.</w:t>
      </w:r>
    </w:p>
    <w:p w14:paraId="75920F89" w14:textId="0E1AFFE9" w:rsidR="005818CE" w:rsidRPr="00DB705F" w:rsidRDefault="00683E4A" w:rsidP="005800BA">
      <w:pPr>
        <w:pStyle w:val="Heading2"/>
      </w:pPr>
      <w:bookmarkStart w:id="28" w:name="_Toc17379120"/>
      <w:bookmarkStart w:id="29" w:name="_Toc21600761"/>
      <w:bookmarkStart w:id="30" w:name="_Toc22816333"/>
      <w:bookmarkStart w:id="31" w:name="_Toc169859951"/>
      <w:r w:rsidRPr="00683E4A">
        <w:t>Compliance</w:t>
      </w:r>
      <w:r w:rsidR="005800BA" w:rsidRPr="00DB705F">
        <w:t xml:space="preserve"> Standards</w:t>
      </w:r>
      <w:bookmarkEnd w:id="28"/>
      <w:bookmarkEnd w:id="29"/>
      <w:bookmarkEnd w:id="30"/>
      <w:bookmarkEnd w:id="31"/>
    </w:p>
    <w:p w14:paraId="4E892EE6" w14:textId="50DD7903" w:rsidR="00F64F26" w:rsidRPr="00DB705F" w:rsidRDefault="00F64F26" w:rsidP="00F64F26">
      <w:r w:rsidRPr="00DB705F">
        <w:t>Good system design is necessary for the prevention of refrigerant leakage.</w:t>
      </w:r>
    </w:p>
    <w:p w14:paraId="754EA82D" w14:textId="77777777" w:rsidR="00D84CEA" w:rsidRDefault="00F64F26" w:rsidP="00BA7769">
      <w:r w:rsidRPr="0037626D">
        <w:t xml:space="preserve">All systems </w:t>
      </w:r>
      <w:bookmarkStart w:id="32" w:name="_Hlk158026050"/>
      <w:r w:rsidRPr="0037626D">
        <w:rPr>
          <w:b/>
          <w:bCs/>
          <w:u w:val="single"/>
        </w:rPr>
        <w:t xml:space="preserve">must </w:t>
      </w:r>
      <w:bookmarkEnd w:id="32"/>
      <w:r w:rsidRPr="0037626D">
        <w:t>be designed in accordance with the applicable Australian and New Zealand standards.</w:t>
      </w:r>
      <w:r w:rsidR="00FD05F1" w:rsidRPr="0037626D">
        <w:t xml:space="preserve"> These standards set minimum compliance requirements to ensure all potential hazards are eliminated or reduced to an acceptable level. </w:t>
      </w:r>
    </w:p>
    <w:p w14:paraId="4C9817FA" w14:textId="24D0B223" w:rsidR="00BA7769" w:rsidRPr="00DB705F" w:rsidRDefault="00FD05F1" w:rsidP="00BA7769">
      <w:r w:rsidRPr="0037626D">
        <w:t xml:space="preserve">The applicable compliance standards include </w:t>
      </w:r>
      <w:r w:rsidR="00BA7769" w:rsidRPr="0037626D">
        <w:t>product</w:t>
      </w:r>
      <w:r w:rsidR="00BA7769" w:rsidRPr="00DB705F">
        <w:t xml:space="preserve"> standards such as:</w:t>
      </w:r>
    </w:p>
    <w:p w14:paraId="1B965BD5" w14:textId="2697C9FB" w:rsidR="008A7977" w:rsidRDefault="008A7977" w:rsidP="008A7977">
      <w:pPr>
        <w:rPr>
          <w:rFonts w:ascii="Calibri" w:hAnsi="Calibri" w:cs="Calibri"/>
          <w:lang w:val="en-US"/>
        </w:rPr>
      </w:pPr>
      <w:bookmarkStart w:id="33" w:name="_Hlk167116371"/>
      <w:r>
        <w:rPr>
          <w:lang w:val="en-US"/>
        </w:rPr>
        <w:t>AS/NZS 60335.1 – Household and Similar Electrical Appliances – Safety – General requirements</w:t>
      </w:r>
    </w:p>
    <w:p w14:paraId="724DC11C" w14:textId="48DEDA8E" w:rsidR="008A7977" w:rsidRDefault="008A7977" w:rsidP="008B2432">
      <w:pPr>
        <w:rPr>
          <w:lang w:val="en-US"/>
        </w:rPr>
      </w:pPr>
      <w:r>
        <w:rPr>
          <w:lang w:val="en-US"/>
        </w:rPr>
        <w:t>AS/NZS 60335.2.11 – Particular requirements for tumble dryers</w:t>
      </w:r>
    </w:p>
    <w:p w14:paraId="2BF63AFF" w14:textId="6DC9D1F2" w:rsidR="008A7977" w:rsidRDefault="008A7977" w:rsidP="008B2432">
      <w:pPr>
        <w:rPr>
          <w:lang w:val="en-US"/>
        </w:rPr>
      </w:pPr>
      <w:r>
        <w:rPr>
          <w:lang w:val="en-US"/>
        </w:rPr>
        <w:lastRenderedPageBreak/>
        <w:t>AS/NZS 60335.2.24 – Particular requirements for refrigerating appliances, ice cream appliances and ice makers</w:t>
      </w:r>
    </w:p>
    <w:p w14:paraId="20420ACD" w14:textId="6ABAA122" w:rsidR="008A7977" w:rsidRDefault="008A7977" w:rsidP="008B2432">
      <w:pPr>
        <w:rPr>
          <w:lang w:val="en-US"/>
        </w:rPr>
      </w:pPr>
      <w:r>
        <w:rPr>
          <w:lang w:val="en-US"/>
        </w:rPr>
        <w:t>AS/NZS 60335.2.34 – Particular requirements for motor compressors</w:t>
      </w:r>
    </w:p>
    <w:p w14:paraId="20A51CDD" w14:textId="51F8594C" w:rsidR="008A7977" w:rsidRDefault="008A7977" w:rsidP="008B2432">
      <w:pPr>
        <w:rPr>
          <w:lang w:val="en-US"/>
        </w:rPr>
      </w:pPr>
      <w:r>
        <w:rPr>
          <w:lang w:val="en-US"/>
        </w:rPr>
        <w:t>AS/NZS 60335.2.40 – Particular requirements for electrical heat pumps, air conditioners and dehumidifiers</w:t>
      </w:r>
    </w:p>
    <w:p w14:paraId="7950FB36" w14:textId="2759E6B6" w:rsidR="008A7977" w:rsidRDefault="008A7977" w:rsidP="008B2432">
      <w:pPr>
        <w:rPr>
          <w:lang w:val="en-US"/>
        </w:rPr>
      </w:pPr>
      <w:r>
        <w:rPr>
          <w:lang w:val="en-US"/>
        </w:rPr>
        <w:t>AS/NZS 60335.2.75 – Particular requirements for commercial dispensing appliances and vending machines</w:t>
      </w:r>
    </w:p>
    <w:p w14:paraId="32C237E9" w14:textId="49D3F7EB" w:rsidR="008A7977" w:rsidRDefault="008A7977" w:rsidP="008B2432">
      <w:pPr>
        <w:rPr>
          <w:lang w:val="en-US"/>
        </w:rPr>
      </w:pPr>
      <w:r>
        <w:rPr>
          <w:lang w:val="en-US"/>
        </w:rPr>
        <w:t>AS/NZS 60335.2.89 – Particular requirements for commercial refrigerating appliances with an incorporated or remote refrigerant condensing unit or compressor</w:t>
      </w:r>
    </w:p>
    <w:p w14:paraId="6E5F3D3E" w14:textId="1B3D3DF1" w:rsidR="002C32BC" w:rsidRPr="00DB705F" w:rsidRDefault="00E4525C" w:rsidP="002C32BC">
      <w:r>
        <w:t xml:space="preserve">Appliances complying with these standards </w:t>
      </w:r>
      <w:r w:rsidR="002C32BC" w:rsidRPr="00DB705F">
        <w:t>are all deemed to be in conformity with AS/NZS 5149.2 except for electrical heat pumps, air</w:t>
      </w:r>
      <w:r w:rsidR="00F862D5">
        <w:t xml:space="preserve"> </w:t>
      </w:r>
      <w:r w:rsidR="002C32BC" w:rsidRPr="00DB705F">
        <w:t xml:space="preserve">conditioners and dehumidifiers </w:t>
      </w:r>
      <w:r w:rsidR="002C32BC">
        <w:t xml:space="preserve">where </w:t>
      </w:r>
      <w:r w:rsidR="002C32BC" w:rsidRPr="00DB705F">
        <w:t>AS/NZS 60335</w:t>
      </w:r>
      <w:r w:rsidR="00760D77">
        <w:t>.</w:t>
      </w:r>
      <w:r w:rsidR="002C32BC" w:rsidRPr="00DB705F">
        <w:t>2</w:t>
      </w:r>
      <w:r w:rsidR="00760D77">
        <w:t>.</w:t>
      </w:r>
      <w:r w:rsidR="002C32BC" w:rsidRPr="00DB705F">
        <w:t xml:space="preserve">40 requires appliances to </w:t>
      </w:r>
      <w:r w:rsidR="002C32BC">
        <w:t xml:space="preserve">also </w:t>
      </w:r>
      <w:r w:rsidR="002C32BC" w:rsidRPr="00DB705F">
        <w:t>conform to the mechanical strength requirements of AS/NZS 5149.2.</w:t>
      </w:r>
    </w:p>
    <w:p w14:paraId="2CBF7CE6" w14:textId="60FF744C" w:rsidR="00F64F26" w:rsidRPr="00DB705F" w:rsidRDefault="007149DF" w:rsidP="0006276B">
      <w:pPr>
        <w:pStyle w:val="Heading2"/>
      </w:pPr>
      <w:bookmarkStart w:id="34" w:name="_Toc169859952"/>
      <w:bookmarkEnd w:id="33"/>
      <w:r w:rsidRPr="00DB705F">
        <w:t>Working fluids</w:t>
      </w:r>
      <w:bookmarkEnd w:id="34"/>
    </w:p>
    <w:p w14:paraId="09C34909" w14:textId="3CF72C80" w:rsidR="00CC7AF0" w:rsidRPr="00DB705F" w:rsidRDefault="00CC7AF0" w:rsidP="0006276B">
      <w:pPr>
        <w:pStyle w:val="Heading3"/>
      </w:pPr>
      <w:r w:rsidRPr="00DB705F">
        <w:t>Refrigerant</w:t>
      </w:r>
      <w:r w:rsidR="0092413E" w:rsidRPr="00DB705F">
        <w:t xml:space="preserve"> charge</w:t>
      </w:r>
    </w:p>
    <w:p w14:paraId="5E978A0E" w14:textId="6D6A6BA3" w:rsidR="00EB0C3C" w:rsidRPr="00DB705F" w:rsidRDefault="00B9057A" w:rsidP="00EB0C3C">
      <w:r w:rsidRPr="00DB705F">
        <w:t>S</w:t>
      </w:r>
      <w:r w:rsidR="0006276B" w:rsidRPr="00DB705F">
        <w:t xml:space="preserve">ystems </w:t>
      </w:r>
      <w:r w:rsidR="0006276B" w:rsidRPr="00DB705F">
        <w:rPr>
          <w:b/>
        </w:rPr>
        <w:t xml:space="preserve">should </w:t>
      </w:r>
      <w:r w:rsidR="0006276B" w:rsidRPr="00DB705F">
        <w:t>be designed to minimise the amount of refrigerant required.</w:t>
      </w:r>
      <w:r w:rsidR="00BB0383" w:rsidRPr="00DB705F">
        <w:t xml:space="preserve"> </w:t>
      </w:r>
      <w:r w:rsidR="00EB0C3C" w:rsidRPr="00DB705F">
        <w:t xml:space="preserve">Design parameters that affect refrigerant </w:t>
      </w:r>
      <w:r w:rsidR="00BB0383" w:rsidRPr="00DB705F">
        <w:t xml:space="preserve">charge </w:t>
      </w:r>
      <w:r w:rsidR="00EB0C3C" w:rsidRPr="00DB705F">
        <w:t>include</w:t>
      </w:r>
      <w:r w:rsidR="005C3525">
        <w:t>:</w:t>
      </w:r>
    </w:p>
    <w:p w14:paraId="236B5057" w14:textId="522FDB2D" w:rsidR="00EB0C3C" w:rsidRPr="00DB705F" w:rsidRDefault="00FD66FD" w:rsidP="00650D12">
      <w:pPr>
        <w:pStyle w:val="ListParagraph"/>
        <w:numPr>
          <w:ilvl w:val="0"/>
          <w:numId w:val="27"/>
        </w:numPr>
      </w:pPr>
      <w:r>
        <w:t>S</w:t>
      </w:r>
      <w:r w:rsidR="00EB0C3C" w:rsidRPr="00DB705F">
        <w:t>ystem architecture,</w:t>
      </w:r>
    </w:p>
    <w:p w14:paraId="46E4FB3C" w14:textId="19A57DE4" w:rsidR="00EB0C3C" w:rsidRPr="00DB705F" w:rsidRDefault="00FD66FD" w:rsidP="00650D12">
      <w:pPr>
        <w:pStyle w:val="ListParagraph"/>
        <w:numPr>
          <w:ilvl w:val="0"/>
          <w:numId w:val="27"/>
        </w:numPr>
      </w:pPr>
      <w:r>
        <w:t>S</w:t>
      </w:r>
      <w:r w:rsidR="00EB0C3C" w:rsidRPr="00DB705F">
        <w:t>election of refrigerant</w:t>
      </w:r>
      <w:r w:rsidR="00BB0383" w:rsidRPr="00DB705F">
        <w:t xml:space="preserve"> type</w:t>
      </w:r>
      <w:r w:rsidR="00EB0C3C" w:rsidRPr="00DB705F">
        <w:t>,</w:t>
      </w:r>
    </w:p>
    <w:p w14:paraId="5987007E" w14:textId="03D546CE" w:rsidR="00EB0C3C" w:rsidRPr="00DB705F" w:rsidRDefault="00FD66FD" w:rsidP="00650D12">
      <w:pPr>
        <w:pStyle w:val="ListParagraph"/>
        <w:numPr>
          <w:ilvl w:val="0"/>
          <w:numId w:val="27"/>
        </w:numPr>
      </w:pPr>
      <w:r>
        <w:t>D</w:t>
      </w:r>
      <w:r w:rsidR="00EB0C3C" w:rsidRPr="00DB705F">
        <w:t>iameters and lengths of pipes,</w:t>
      </w:r>
    </w:p>
    <w:p w14:paraId="2B2AB77E" w14:textId="21C9599A" w:rsidR="00EB0C3C" w:rsidRPr="00DB705F" w:rsidRDefault="00FD66FD" w:rsidP="00650D12">
      <w:pPr>
        <w:pStyle w:val="ListParagraph"/>
        <w:numPr>
          <w:ilvl w:val="0"/>
          <w:numId w:val="27"/>
        </w:numPr>
      </w:pPr>
      <w:r>
        <w:t>S</w:t>
      </w:r>
      <w:r w:rsidR="00EB0C3C" w:rsidRPr="00DB705F">
        <w:t>izing of receivers, and</w:t>
      </w:r>
    </w:p>
    <w:p w14:paraId="1D6839DF" w14:textId="2CFA43CA" w:rsidR="00EB0C3C" w:rsidRPr="00DB705F" w:rsidRDefault="001F69D2" w:rsidP="00650D12">
      <w:pPr>
        <w:pStyle w:val="ListParagraph"/>
        <w:numPr>
          <w:ilvl w:val="0"/>
          <w:numId w:val="27"/>
        </w:numPr>
      </w:pPr>
      <w:r>
        <w:t>T</w:t>
      </w:r>
      <w:r w:rsidR="00EB0C3C" w:rsidRPr="00DB705F">
        <w:t>he technology of the expansion device and of the heat</w:t>
      </w:r>
      <w:r w:rsidR="00BB0383" w:rsidRPr="00DB705F">
        <w:t xml:space="preserve"> </w:t>
      </w:r>
      <w:r w:rsidR="00EB0C3C" w:rsidRPr="00DB705F">
        <w:t>exchangers</w:t>
      </w:r>
      <w:r w:rsidR="00BB0383" w:rsidRPr="00DB705F">
        <w:t xml:space="preserve"> employed</w:t>
      </w:r>
      <w:r w:rsidR="00EB0C3C" w:rsidRPr="00DB705F">
        <w:t>.</w:t>
      </w:r>
    </w:p>
    <w:p w14:paraId="0ED1329B" w14:textId="709742A7" w:rsidR="00BB0383" w:rsidRPr="00DB705F" w:rsidRDefault="00BB0383" w:rsidP="00BB0383">
      <w:r w:rsidRPr="00DB705F">
        <w:t xml:space="preserve">The designer </w:t>
      </w:r>
      <w:r w:rsidRPr="00DB705F">
        <w:rPr>
          <w:b/>
        </w:rPr>
        <w:t>should</w:t>
      </w:r>
      <w:r w:rsidRPr="00DB705F">
        <w:t xml:space="preserve"> always aim to maximise the specific refrigerant charge, i.e. the ratio of design </w:t>
      </w:r>
      <w:r w:rsidR="00901B2B" w:rsidRPr="00901B2B">
        <w:t>refrigerant charge mass to system design cooling capacity (kg/kW)</w:t>
      </w:r>
      <w:r w:rsidRPr="00DB705F">
        <w:t>.</w:t>
      </w:r>
    </w:p>
    <w:p w14:paraId="57148D39" w14:textId="42A03DBA" w:rsidR="0092413E" w:rsidRPr="00DB705F" w:rsidRDefault="0092413E" w:rsidP="00EB0C3C">
      <w:pPr>
        <w:pStyle w:val="Heading3"/>
      </w:pPr>
      <w:r w:rsidRPr="00DB705F">
        <w:t>Maximum refrigerant charge – standards</w:t>
      </w:r>
    </w:p>
    <w:p w14:paraId="2F1CD09C" w14:textId="7F7BC9AF" w:rsidR="00937D4A" w:rsidRPr="00DB705F" w:rsidRDefault="00937D4A" w:rsidP="0006276B">
      <w:r w:rsidRPr="0037626D">
        <w:t xml:space="preserve">The maximum refrigerant charge limits of design standards </w:t>
      </w:r>
      <w:r w:rsidRPr="0037626D">
        <w:rPr>
          <w:b/>
          <w:bCs/>
          <w:u w:val="single"/>
        </w:rPr>
        <w:t>must</w:t>
      </w:r>
      <w:r w:rsidRPr="0037626D">
        <w:t xml:space="preserve"> be complied with.</w:t>
      </w:r>
    </w:p>
    <w:p w14:paraId="210F50B7" w14:textId="33827705" w:rsidR="00937D4A" w:rsidRPr="00DB705F" w:rsidRDefault="00937D4A" w:rsidP="0006276B">
      <w:r w:rsidRPr="00DB705F">
        <w:t xml:space="preserve">Refrigerant charge limitation (RCL) is the maximum amount of refrigerant allowed in a product or system to reduce the risks of toxicity, asphyxiation and flammability hazards. </w:t>
      </w:r>
    </w:p>
    <w:p w14:paraId="0BEEAFD5" w14:textId="2197264B" w:rsidR="00937D4A" w:rsidRPr="00DB705F" w:rsidRDefault="00937D4A" w:rsidP="0006276B">
      <w:r w:rsidRPr="00DB705F">
        <w:t xml:space="preserve">AS/NZS 60335 </w:t>
      </w:r>
      <w:r w:rsidR="00D84CEA">
        <w:t xml:space="preserve">standards </w:t>
      </w:r>
      <w:r w:rsidRPr="00DB705F">
        <w:t>contain charge limitations for particular products. Refrigerant charges are restricted according to the level of risk posed b</w:t>
      </w:r>
      <w:r w:rsidR="00840AF8">
        <w:t>y the appliance application.</w:t>
      </w:r>
    </w:p>
    <w:p w14:paraId="4096CE8D" w14:textId="77777777" w:rsidR="00937D4A" w:rsidRPr="00DB705F" w:rsidRDefault="00937D4A" w:rsidP="0006276B">
      <w:r w:rsidRPr="00DB705F">
        <w:t xml:space="preserve">Practical limits, used for simple calculations, are based on the RCL or historically established charge limitations. </w:t>
      </w:r>
    </w:p>
    <w:p w14:paraId="7F4A192F" w14:textId="4D610307" w:rsidR="0092413E" w:rsidRPr="008B2432" w:rsidRDefault="0092413E" w:rsidP="0006276B">
      <w:pPr>
        <w:rPr>
          <w:sz w:val="20"/>
          <w:szCs w:val="20"/>
        </w:rPr>
      </w:pPr>
      <w:r w:rsidRPr="008B2432">
        <w:rPr>
          <w:sz w:val="20"/>
          <w:szCs w:val="20"/>
        </w:rPr>
        <w:t>Note</w:t>
      </w:r>
      <w:r w:rsidR="00937D4A" w:rsidRPr="008B2432">
        <w:rPr>
          <w:sz w:val="20"/>
          <w:szCs w:val="20"/>
        </w:rPr>
        <w:t>:</w:t>
      </w:r>
      <w:r w:rsidRPr="008B2432">
        <w:rPr>
          <w:sz w:val="20"/>
          <w:szCs w:val="20"/>
        </w:rPr>
        <w:t xml:space="preserve"> </w:t>
      </w:r>
      <w:r w:rsidR="00937D4A" w:rsidRPr="008B2432">
        <w:rPr>
          <w:sz w:val="20"/>
          <w:szCs w:val="20"/>
        </w:rPr>
        <w:t>A</w:t>
      </w:r>
      <w:r w:rsidRPr="008B2432">
        <w:rPr>
          <w:sz w:val="20"/>
          <w:szCs w:val="20"/>
        </w:rPr>
        <w:t xml:space="preserve">lternative provisions such as </w:t>
      </w:r>
      <w:r w:rsidR="00937D4A" w:rsidRPr="008B2432">
        <w:rPr>
          <w:sz w:val="20"/>
          <w:szCs w:val="20"/>
        </w:rPr>
        <w:t xml:space="preserve">system valving, </w:t>
      </w:r>
      <w:r w:rsidRPr="008B2432">
        <w:rPr>
          <w:sz w:val="20"/>
          <w:szCs w:val="20"/>
        </w:rPr>
        <w:t>ventilation</w:t>
      </w:r>
      <w:r w:rsidR="00937D4A" w:rsidRPr="008B2432">
        <w:rPr>
          <w:sz w:val="20"/>
          <w:szCs w:val="20"/>
        </w:rPr>
        <w:t>,</w:t>
      </w:r>
      <w:r w:rsidRPr="008B2432">
        <w:rPr>
          <w:sz w:val="20"/>
          <w:szCs w:val="20"/>
        </w:rPr>
        <w:t xml:space="preserve"> detection and alarm</w:t>
      </w:r>
      <w:r w:rsidR="00937D4A" w:rsidRPr="008B2432">
        <w:rPr>
          <w:sz w:val="20"/>
          <w:szCs w:val="20"/>
        </w:rPr>
        <w:t xml:space="preserve"> can be used in accordance with the design standards to modify the RCL allowed in some circumstances.</w:t>
      </w:r>
    </w:p>
    <w:p w14:paraId="7FBDBFE3" w14:textId="77777777" w:rsidR="0006276B" w:rsidRPr="00DB705F" w:rsidRDefault="0006276B" w:rsidP="0006276B">
      <w:pPr>
        <w:keepNext/>
        <w:widowControl w:val="0"/>
        <w:numPr>
          <w:ilvl w:val="2"/>
          <w:numId w:val="3"/>
        </w:numPr>
        <w:spacing w:before="240" w:after="0" w:line="288" w:lineRule="auto"/>
        <w:outlineLvl w:val="2"/>
        <w:rPr>
          <w:rFonts w:eastAsia="Times New Roman" w:cs="Arial"/>
          <w:b/>
          <w:bCs/>
          <w:sz w:val="26"/>
          <w:szCs w:val="26"/>
        </w:rPr>
      </w:pPr>
      <w:r w:rsidRPr="00DB705F">
        <w:rPr>
          <w:rFonts w:eastAsia="Times New Roman" w:cs="Arial"/>
          <w:b/>
          <w:bCs/>
          <w:sz w:val="26"/>
          <w:szCs w:val="26"/>
        </w:rPr>
        <w:t>Lubricants</w:t>
      </w:r>
    </w:p>
    <w:p w14:paraId="7AE74CD6" w14:textId="058F1FDC" w:rsidR="00E4525C" w:rsidRPr="00AF3537" w:rsidRDefault="0006276B" w:rsidP="00AF3537">
      <w:r w:rsidRPr="00AF3537">
        <w:t xml:space="preserve">All lubricants used </w:t>
      </w:r>
      <w:r w:rsidRPr="00AF3537">
        <w:rPr>
          <w:b/>
          <w:bCs/>
          <w:u w:val="single"/>
        </w:rPr>
        <w:t>must</w:t>
      </w:r>
      <w:r w:rsidRPr="00AF3537">
        <w:t xml:space="preserve"> be compatible with the refrigerant and equipment</w:t>
      </w:r>
      <w:r w:rsidR="0037626D" w:rsidRPr="00AF3537">
        <w:t xml:space="preserve"> as</w:t>
      </w:r>
      <w:r w:rsidRPr="00AF3537">
        <w:t xml:space="preserve"> indicated by the refrigerant/equipment manufacturer’s specifications.</w:t>
      </w:r>
    </w:p>
    <w:p w14:paraId="4D3DBE6A" w14:textId="3FAD32E6" w:rsidR="005818CE" w:rsidRPr="00DB705F" w:rsidRDefault="005800BA" w:rsidP="005818CE">
      <w:pPr>
        <w:pStyle w:val="Heading2"/>
      </w:pPr>
      <w:bookmarkStart w:id="35" w:name="_Toc17379123"/>
      <w:bookmarkStart w:id="36" w:name="_Toc21600764"/>
      <w:bookmarkStart w:id="37" w:name="_Toc22816334"/>
      <w:bookmarkStart w:id="38" w:name="_Toc169859953"/>
      <w:r w:rsidRPr="00DB705F">
        <w:t>Compressor</w:t>
      </w:r>
      <w:bookmarkEnd w:id="35"/>
      <w:bookmarkEnd w:id="36"/>
      <w:bookmarkEnd w:id="37"/>
      <w:r w:rsidRPr="00DB705F">
        <w:t>s</w:t>
      </w:r>
      <w:bookmarkEnd w:id="38"/>
    </w:p>
    <w:p w14:paraId="071A9EA3" w14:textId="598B9172" w:rsidR="0037626D" w:rsidRDefault="0037626D" w:rsidP="0037626D">
      <w:r>
        <w:t>Leaks associated with compressors in self-contained low charge systems can generally be attributed to the</w:t>
      </w:r>
      <w:r w:rsidR="00683E4A">
        <w:t xml:space="preserve"> internal</w:t>
      </w:r>
      <w:r>
        <w:t xml:space="preserve"> connecting pipework. Proper initial installation, combined with a correct ongoing maintenance program, should minimise, if not eliminate, these problems.</w:t>
      </w:r>
    </w:p>
    <w:p w14:paraId="19E12418" w14:textId="32795168" w:rsidR="0037626D" w:rsidRDefault="0037626D" w:rsidP="0037626D">
      <w:r>
        <w:t xml:space="preserve">Due to the small amount of refrigerant in self-contained low charge systems, </w:t>
      </w:r>
      <w:r w:rsidR="00683E4A">
        <w:t>these sealed systems are not generally provided</w:t>
      </w:r>
      <w:r>
        <w:t xml:space="preserve"> with service valves.</w:t>
      </w:r>
    </w:p>
    <w:p w14:paraId="4BF0CE49" w14:textId="3EAE4C90" w:rsidR="005800BA" w:rsidRPr="00DB705F" w:rsidRDefault="00840AF8" w:rsidP="005800BA">
      <w:pPr>
        <w:pStyle w:val="Heading3"/>
      </w:pPr>
      <w:r>
        <w:lastRenderedPageBreak/>
        <w:t>Process tube</w:t>
      </w:r>
      <w:r w:rsidR="005800BA" w:rsidRPr="00DB705F">
        <w:t>s in compressors</w:t>
      </w:r>
    </w:p>
    <w:p w14:paraId="4E1C0A71" w14:textId="2418D39D" w:rsidR="006A7F07" w:rsidRPr="00DB705F" w:rsidRDefault="00840AF8" w:rsidP="005800BA">
      <w:r w:rsidRPr="00840AF8">
        <w:t xml:space="preserve">Where compressors are fitted with a process tube, a length greater than 100mm </w:t>
      </w:r>
      <w:r w:rsidRPr="008B2432">
        <w:rPr>
          <w:b/>
          <w:bCs/>
          <w:u w:val="single"/>
        </w:rPr>
        <w:t>must</w:t>
      </w:r>
      <w:r w:rsidRPr="00840AF8">
        <w:t xml:space="preserve"> be provided to the compressor for the purpose of evacuating and charging the system with refrigerant and the subsequent sealing and the later use (if ever required for servicing) of a temporary clamp-on piercing type valve assembly.</w:t>
      </w:r>
    </w:p>
    <w:p w14:paraId="77788AA0" w14:textId="77777777" w:rsidR="00783B6D" w:rsidRPr="00DB705F" w:rsidRDefault="00783B6D" w:rsidP="00783B6D">
      <w:pPr>
        <w:pStyle w:val="Heading3"/>
      </w:pPr>
      <w:bookmarkStart w:id="39" w:name="_Hlk157530606"/>
      <w:r w:rsidRPr="00DB705F">
        <w:t>Vibration isolation</w:t>
      </w:r>
    </w:p>
    <w:bookmarkEnd w:id="39"/>
    <w:p w14:paraId="666B0626" w14:textId="68D71F75" w:rsidR="00783B6D" w:rsidRPr="002C32BC" w:rsidRDefault="00783B6D" w:rsidP="00783B6D">
      <w:r w:rsidRPr="002C32BC">
        <w:t xml:space="preserve">The compressor </w:t>
      </w:r>
      <w:r w:rsidRPr="002C32BC">
        <w:rPr>
          <w:b/>
          <w:u w:val="single"/>
        </w:rPr>
        <w:t>must</w:t>
      </w:r>
      <w:r w:rsidRPr="002C32BC">
        <w:rPr>
          <w:b/>
        </w:rPr>
        <w:t xml:space="preserve"> </w:t>
      </w:r>
      <w:r w:rsidRPr="002C32BC">
        <w:t>be mounted to avoid leaks caused by vibration</w:t>
      </w:r>
      <w:r w:rsidR="00760D77">
        <w:t>.</w:t>
      </w:r>
    </w:p>
    <w:p w14:paraId="182232B9" w14:textId="723B8EC1" w:rsidR="00783B6D" w:rsidRPr="00DB705F" w:rsidRDefault="00783B6D" w:rsidP="005800BA">
      <w:r w:rsidRPr="00DB705F">
        <w:t xml:space="preserve">Eliminating vibration in the suction and delivery </w:t>
      </w:r>
      <w:r w:rsidR="00B9057A" w:rsidRPr="00DB705F">
        <w:t>refrigerant pipe</w:t>
      </w:r>
      <w:r w:rsidRPr="00DB705F">
        <w:t xml:space="preserve">lines connected to the compressor will also minimise the potential for leaks. </w:t>
      </w:r>
    </w:p>
    <w:p w14:paraId="4D704478" w14:textId="4D7B4DEF" w:rsidR="00734171" w:rsidRPr="00DB705F" w:rsidRDefault="00783B6D" w:rsidP="006B434C">
      <w:pPr>
        <w:pStyle w:val="Heading2"/>
      </w:pPr>
      <w:bookmarkStart w:id="40" w:name="_Toc169859954"/>
      <w:r w:rsidRPr="00DB705F">
        <w:t>Refrigerant condensers and evaporators</w:t>
      </w:r>
      <w:bookmarkEnd w:id="40"/>
    </w:p>
    <w:p w14:paraId="54501A5F" w14:textId="7D9B6C45" w:rsidR="00783B6D" w:rsidRPr="00DB705F" w:rsidRDefault="00783B6D" w:rsidP="006B434C">
      <w:pPr>
        <w:pStyle w:val="Heading3"/>
      </w:pPr>
      <w:r w:rsidRPr="00DB705F">
        <w:t>Corrosion</w:t>
      </w:r>
    </w:p>
    <w:p w14:paraId="08E3C0F1" w14:textId="77777777" w:rsidR="006B434C" w:rsidRPr="004A1146" w:rsidRDefault="006B434C" w:rsidP="006B434C">
      <w:r w:rsidRPr="004A1146">
        <w:t xml:space="preserve">All systems </w:t>
      </w:r>
      <w:r w:rsidRPr="004A1146">
        <w:rPr>
          <w:b/>
          <w:u w:val="single"/>
        </w:rPr>
        <w:t>must</w:t>
      </w:r>
      <w:r w:rsidRPr="004A1146">
        <w:rPr>
          <w:b/>
        </w:rPr>
        <w:t xml:space="preserve"> </w:t>
      </w:r>
      <w:r w:rsidRPr="004A1146">
        <w:t>be designed with materials selected to minimise the risk of corrosion.</w:t>
      </w:r>
    </w:p>
    <w:p w14:paraId="603051A3" w14:textId="72581A08" w:rsidR="006B434C" w:rsidRPr="004A1146" w:rsidRDefault="006B434C" w:rsidP="006B434C">
      <w:pPr>
        <w:pStyle w:val="Heading3"/>
      </w:pPr>
      <w:r w:rsidRPr="004A1146">
        <w:t>Erosion</w:t>
      </w:r>
    </w:p>
    <w:p w14:paraId="19113A59" w14:textId="23740F3C" w:rsidR="006B434C" w:rsidRPr="004A1146" w:rsidRDefault="006B434C" w:rsidP="006B434C">
      <w:r w:rsidRPr="004A1146">
        <w:t xml:space="preserve">The system </w:t>
      </w:r>
      <w:r w:rsidRPr="004A1146">
        <w:rPr>
          <w:b/>
          <w:u w:val="single"/>
        </w:rPr>
        <w:t>must</w:t>
      </w:r>
      <w:r w:rsidRPr="004A1146">
        <w:rPr>
          <w:b/>
        </w:rPr>
        <w:t xml:space="preserve"> </w:t>
      </w:r>
      <w:r w:rsidRPr="004A1146">
        <w:t>be designed to avoid excessive fluid velocity through the heat exchangers</w:t>
      </w:r>
      <w:r w:rsidR="00CC7AF0" w:rsidRPr="004A1146">
        <w:t>,</w:t>
      </w:r>
      <w:r w:rsidRPr="004A1146">
        <w:t xml:space="preserve"> which can cause vibration and erosion failures.</w:t>
      </w:r>
    </w:p>
    <w:p w14:paraId="3573F48F" w14:textId="419E745C" w:rsidR="00783B6D" w:rsidRPr="004A1146" w:rsidRDefault="006B434C" w:rsidP="006B434C">
      <w:pPr>
        <w:pStyle w:val="Heading2"/>
      </w:pPr>
      <w:bookmarkStart w:id="41" w:name="_Hlk157531380"/>
      <w:bookmarkStart w:id="42" w:name="_Toc169859955"/>
      <w:r w:rsidRPr="004A1146">
        <w:t xml:space="preserve">Refrigerant pipelines </w:t>
      </w:r>
      <w:bookmarkEnd w:id="41"/>
      <w:r w:rsidRPr="004A1146">
        <w:t>and fittings</w:t>
      </w:r>
      <w:bookmarkEnd w:id="42"/>
    </w:p>
    <w:p w14:paraId="5F11E30E" w14:textId="799CCF53" w:rsidR="00CC7AF0" w:rsidRPr="004A1146" w:rsidRDefault="00CC7AF0" w:rsidP="00935356">
      <w:pPr>
        <w:pStyle w:val="Heading3"/>
      </w:pPr>
      <w:r w:rsidRPr="004A1146">
        <w:t>General</w:t>
      </w:r>
    </w:p>
    <w:p w14:paraId="594BFCD3" w14:textId="77777777" w:rsidR="00935356" w:rsidRDefault="00935356" w:rsidP="00935356">
      <w:r w:rsidRPr="004A1146">
        <w:t xml:space="preserve">All pipelines </w:t>
      </w:r>
      <w:r w:rsidRPr="004A1146">
        <w:rPr>
          <w:b/>
          <w:u w:val="single"/>
        </w:rPr>
        <w:t>must</w:t>
      </w:r>
      <w:r w:rsidRPr="004A1146">
        <w:rPr>
          <w:b/>
        </w:rPr>
        <w:t xml:space="preserve"> </w:t>
      </w:r>
      <w:r w:rsidRPr="004A1146">
        <w:t>be designed so that the number of joints is kept to the practical minimum.</w:t>
      </w:r>
    </w:p>
    <w:p w14:paraId="18B0875E" w14:textId="7CC7A753" w:rsidR="00CC7AF0" w:rsidRPr="00DB705F" w:rsidRDefault="00CC7AF0" w:rsidP="00935356">
      <w:pPr>
        <w:pStyle w:val="Heading3"/>
      </w:pPr>
      <w:r w:rsidRPr="00DB705F">
        <w:t>Pipe</w:t>
      </w:r>
      <w:r w:rsidR="002B67B4">
        <w:t>s</w:t>
      </w:r>
    </w:p>
    <w:p w14:paraId="5C0C75F8" w14:textId="73D6A433" w:rsidR="00AB397B" w:rsidRPr="00DB705F" w:rsidRDefault="004A1146" w:rsidP="001E3CE2">
      <w:r w:rsidRPr="004A1146">
        <w:t xml:space="preserve">Welding, brazing or another permanent hermetic sealing method are </w:t>
      </w:r>
      <w:r w:rsidRPr="002B67B4">
        <w:rPr>
          <w:b/>
          <w:bCs/>
        </w:rPr>
        <w:t xml:space="preserve">recommended </w:t>
      </w:r>
      <w:r w:rsidRPr="004A1146">
        <w:t>for joining refrigerant pipes wherever practicable, since they offer increased resistance to pressure, temperature, and vibration stresses</w:t>
      </w:r>
      <w:r w:rsidR="00AB397B" w:rsidRPr="00AB397B">
        <w:rPr>
          <w:lang w:val="en-US"/>
        </w:rPr>
        <w:t>.</w:t>
      </w:r>
    </w:p>
    <w:p w14:paraId="21CD5BFF" w14:textId="5B21FA91" w:rsidR="007D31F4" w:rsidRPr="00DB705F" w:rsidRDefault="00CC7AF0" w:rsidP="00935356">
      <w:pPr>
        <w:pStyle w:val="Heading3"/>
      </w:pPr>
      <w:r w:rsidRPr="00DB705F">
        <w:t>Joining</w:t>
      </w:r>
    </w:p>
    <w:p w14:paraId="411034C3" w14:textId="77777777" w:rsidR="002B67B4" w:rsidRDefault="002B67B4" w:rsidP="00CC7AF0">
      <w:r w:rsidRPr="002B67B4">
        <w:t xml:space="preserve">All joints </w:t>
      </w:r>
      <w:r w:rsidRPr="002B67B4">
        <w:rPr>
          <w:b/>
          <w:bCs/>
          <w:u w:val="single"/>
        </w:rPr>
        <w:t>must</w:t>
      </w:r>
      <w:r w:rsidRPr="002B67B4">
        <w:t xml:space="preserve"> be hermetically sealed and not flanged. </w:t>
      </w:r>
    </w:p>
    <w:p w14:paraId="2F61A48B" w14:textId="120ABD63" w:rsidR="00CC7AF0" w:rsidRPr="00DB705F" w:rsidRDefault="002B67B4" w:rsidP="00CC7AF0">
      <w:r w:rsidRPr="002B67B4">
        <w:t xml:space="preserve">Where compression/crimped fittings have been used, they </w:t>
      </w:r>
      <w:r w:rsidRPr="002B67B4">
        <w:rPr>
          <w:b/>
          <w:bCs/>
          <w:u w:val="single"/>
        </w:rPr>
        <w:t>must</w:t>
      </w:r>
      <w:r w:rsidRPr="002B67B4">
        <w:t xml:space="preserve"> be installed following the manufacturer’s preparation and fitting instructions.</w:t>
      </w:r>
    </w:p>
    <w:p w14:paraId="18D406E5" w14:textId="6C8E7B48" w:rsidR="007D31F4" w:rsidRPr="00DB705F" w:rsidRDefault="00935356" w:rsidP="00935356">
      <w:pPr>
        <w:pStyle w:val="Heading3"/>
      </w:pPr>
      <w:r w:rsidRPr="00DB705F">
        <w:t>Vibration</w:t>
      </w:r>
    </w:p>
    <w:p w14:paraId="4FFCAE5F" w14:textId="52BCB773" w:rsidR="00424418" w:rsidRPr="002B67B4" w:rsidRDefault="00935356" w:rsidP="00935356">
      <w:r w:rsidRPr="002B67B4">
        <w:t xml:space="preserve">Pipelines </w:t>
      </w:r>
      <w:r w:rsidRPr="002B67B4">
        <w:rPr>
          <w:b/>
          <w:bCs/>
          <w:u w:val="single"/>
        </w:rPr>
        <w:t xml:space="preserve">must </w:t>
      </w:r>
      <w:r w:rsidRPr="002B67B4">
        <w:t>be designed to minimise breakage due to vibration</w:t>
      </w:r>
      <w:r w:rsidR="00424418" w:rsidRPr="002B67B4">
        <w:t>.</w:t>
      </w:r>
    </w:p>
    <w:p w14:paraId="3BB96F92" w14:textId="0F403C20" w:rsidR="00734171" w:rsidRPr="00DB705F" w:rsidRDefault="00734171" w:rsidP="00734171">
      <w:pPr>
        <w:pStyle w:val="Heading2"/>
      </w:pPr>
      <w:bookmarkStart w:id="43" w:name="_Toc169859956"/>
      <w:r w:rsidRPr="00DB705F">
        <w:t>Valves</w:t>
      </w:r>
      <w:bookmarkEnd w:id="43"/>
    </w:p>
    <w:p w14:paraId="40BCF7B2" w14:textId="744CD839" w:rsidR="00491FCA" w:rsidRPr="00DB705F" w:rsidRDefault="00491FCA" w:rsidP="00491FCA">
      <w:pPr>
        <w:pStyle w:val="Heading3"/>
      </w:pPr>
      <w:r w:rsidRPr="00DB705F">
        <w:t>General</w:t>
      </w:r>
    </w:p>
    <w:p w14:paraId="651389EA" w14:textId="7EA80535" w:rsidR="00E75F3E" w:rsidRPr="00DB705F" w:rsidRDefault="002B67B4" w:rsidP="00E75F3E">
      <w:r w:rsidRPr="002B67B4">
        <w:t xml:space="preserve">Due to the size of self-contained low charge systems, </w:t>
      </w:r>
      <w:r w:rsidR="00FE0D67">
        <w:t xml:space="preserve">service </w:t>
      </w:r>
      <w:r w:rsidRPr="002B67B4">
        <w:t>valves are not normally included in the design</w:t>
      </w:r>
      <w:r w:rsidR="00E75F3E" w:rsidRPr="002B67B4">
        <w:t>.</w:t>
      </w:r>
    </w:p>
    <w:p w14:paraId="512D1837" w14:textId="752C576C" w:rsidR="00E75F3E" w:rsidRPr="00DB705F" w:rsidRDefault="002B67B4" w:rsidP="00E75F3E">
      <w:pPr>
        <w:pStyle w:val="Heading3"/>
      </w:pPr>
      <w:r>
        <w:t>Tap</w:t>
      </w:r>
      <w:r w:rsidR="00E75F3E" w:rsidRPr="00DB705F">
        <w:t xml:space="preserve"> valves</w:t>
      </w:r>
    </w:p>
    <w:p w14:paraId="240441D3" w14:textId="77777777" w:rsidR="002B67B4" w:rsidRDefault="002B67B4" w:rsidP="00491FCA">
      <w:r w:rsidRPr="002B67B4">
        <w:t xml:space="preserve">Tube piercing or line tap valves and other similar devices </w:t>
      </w:r>
      <w:r w:rsidRPr="008B2432">
        <w:rPr>
          <w:b/>
          <w:bCs/>
          <w:u w:val="single"/>
        </w:rPr>
        <w:t>must</w:t>
      </w:r>
      <w:r w:rsidRPr="002B67B4">
        <w:t xml:space="preserve"> be used only to gain service access to the system in order to remove refrigerant. </w:t>
      </w:r>
    </w:p>
    <w:p w14:paraId="1CBEDF6F" w14:textId="2CF73DA2" w:rsidR="002B67B4" w:rsidRPr="00DB705F" w:rsidRDefault="002B67B4" w:rsidP="00491FCA">
      <w:r w:rsidRPr="002B67B4">
        <w:t xml:space="preserve">They </w:t>
      </w:r>
      <w:r w:rsidRPr="008B2432">
        <w:rPr>
          <w:b/>
          <w:bCs/>
          <w:u w:val="single"/>
        </w:rPr>
        <w:t>must</w:t>
      </w:r>
      <w:r w:rsidRPr="002B67B4">
        <w:t xml:space="preserve"> be removed before the completion of service. The system design </w:t>
      </w:r>
      <w:r w:rsidRPr="008B2432">
        <w:rPr>
          <w:b/>
          <w:bCs/>
          <w:u w:val="single"/>
        </w:rPr>
        <w:t>must</w:t>
      </w:r>
      <w:r w:rsidRPr="002B67B4">
        <w:t xml:space="preserve"> not require these valves to be left on the system after the completion of service.</w:t>
      </w:r>
    </w:p>
    <w:p w14:paraId="24B5B72A" w14:textId="31C932F7" w:rsidR="00491FCA" w:rsidRPr="00DB705F" w:rsidRDefault="00491FCA" w:rsidP="00491FCA">
      <w:pPr>
        <w:pStyle w:val="Heading3"/>
      </w:pPr>
      <w:r w:rsidRPr="00DB705F">
        <w:lastRenderedPageBreak/>
        <w:t>Schrader valves</w:t>
      </w:r>
    </w:p>
    <w:p w14:paraId="5FA5CBAC" w14:textId="33F359FB" w:rsidR="00491FCA" w:rsidRPr="00DB705F" w:rsidRDefault="00491FCA" w:rsidP="00491FCA">
      <w:r w:rsidRPr="00DB705F">
        <w:t xml:space="preserve">The use of Schrader valves </w:t>
      </w:r>
      <w:r w:rsidRPr="00DB705F">
        <w:rPr>
          <w:b/>
        </w:rPr>
        <w:t>should</w:t>
      </w:r>
      <w:r w:rsidRPr="00DB705F">
        <w:t xml:space="preserve"> be kept to the practical minimum.</w:t>
      </w:r>
    </w:p>
    <w:p w14:paraId="3DC7D322" w14:textId="4E4D84EB" w:rsidR="0003438C" w:rsidRPr="00DB705F" w:rsidRDefault="00683E4A" w:rsidP="00734171">
      <w:r w:rsidRPr="009C3A52">
        <w:t>Where fitted to the system</w:t>
      </w:r>
      <w:r w:rsidR="00D72515">
        <w:t>,</w:t>
      </w:r>
      <w:r w:rsidRPr="009C3A52">
        <w:t xml:space="preserve"> </w:t>
      </w:r>
      <w:r w:rsidR="00491FCA" w:rsidRPr="008B2432">
        <w:t xml:space="preserve">Schrader valves </w:t>
      </w:r>
      <w:r w:rsidR="00491FCA" w:rsidRPr="008B2432">
        <w:rPr>
          <w:b/>
          <w:u w:val="single"/>
        </w:rPr>
        <w:t>must</w:t>
      </w:r>
      <w:r w:rsidR="00491FCA" w:rsidRPr="008B2432">
        <w:t xml:space="preserve"> be sealed with a cap when not in use to prevent loss of refrigerant.</w:t>
      </w:r>
      <w:r w:rsidR="0003438C" w:rsidRPr="00DB705F">
        <w:t xml:space="preserve"> </w:t>
      </w:r>
    </w:p>
    <w:p w14:paraId="3A82F2CE" w14:textId="7D5FB999" w:rsidR="00734171" w:rsidRPr="00DB705F" w:rsidRDefault="00322B6C" w:rsidP="00734171">
      <w:r w:rsidRPr="00DB705F">
        <w:t xml:space="preserve">The specification </w:t>
      </w:r>
      <w:r w:rsidRPr="00DB705F">
        <w:rPr>
          <w:b/>
        </w:rPr>
        <w:t>should</w:t>
      </w:r>
      <w:r w:rsidRPr="00DB705F">
        <w:t xml:space="preserve"> include a requirement for all valves to be capped. </w:t>
      </w:r>
      <w:r w:rsidR="00491FCA" w:rsidRPr="00DB705F">
        <w:t xml:space="preserve">The valve cap </w:t>
      </w:r>
      <w:r w:rsidR="00491FCA" w:rsidRPr="00DB705F">
        <w:rPr>
          <w:b/>
          <w:bCs/>
        </w:rPr>
        <w:t>should</w:t>
      </w:r>
      <w:r w:rsidR="00491FCA" w:rsidRPr="00DB705F">
        <w:t xml:space="preserve"> be attached to the valve to prevent its loss.</w:t>
      </w:r>
    </w:p>
    <w:p w14:paraId="26624B6C" w14:textId="529F223E" w:rsidR="0021012C" w:rsidRPr="00DB705F" w:rsidRDefault="0021012C" w:rsidP="0021012C">
      <w:pPr>
        <w:pStyle w:val="Heading2"/>
      </w:pPr>
      <w:bookmarkStart w:id="44" w:name="_Toc169859957"/>
      <w:r w:rsidRPr="00DB705F">
        <w:t>Pressure relief</w:t>
      </w:r>
      <w:bookmarkEnd w:id="44"/>
    </w:p>
    <w:p w14:paraId="5EBD538D" w14:textId="693C8B78" w:rsidR="0021012C" w:rsidRPr="00DB705F" w:rsidRDefault="0021012C" w:rsidP="00937D4A">
      <w:r w:rsidRPr="002B67B4">
        <w:t xml:space="preserve">Pressure relief arrangements in </w:t>
      </w:r>
      <w:r w:rsidR="00683E4A" w:rsidRPr="00683E4A">
        <w:t>self-contained low charge systems</w:t>
      </w:r>
      <w:r w:rsidRPr="002B67B4">
        <w:t xml:space="preserve"> </w:t>
      </w:r>
      <w:r w:rsidRPr="002B67B4">
        <w:rPr>
          <w:b/>
          <w:u w:val="single"/>
        </w:rPr>
        <w:t>must</w:t>
      </w:r>
      <w:r w:rsidRPr="002B67B4">
        <w:t xml:space="preserve"> be designed in accordance with </w:t>
      </w:r>
      <w:r w:rsidR="002B67B4" w:rsidRPr="002B67B4">
        <w:t>the applicable appliance standard</w:t>
      </w:r>
      <w:r w:rsidR="008F4762">
        <w:t>,</w:t>
      </w:r>
      <w:r w:rsidR="002B67B4" w:rsidRPr="002B67B4">
        <w:t xml:space="preserve"> </w:t>
      </w:r>
      <w:r w:rsidRPr="002B67B4">
        <w:t>AS/NZS 5149.2</w:t>
      </w:r>
      <w:r w:rsidR="00937D4A" w:rsidRPr="002B67B4">
        <w:t xml:space="preserve"> </w:t>
      </w:r>
      <w:r w:rsidR="008F4762">
        <w:t>or AS/NZS 1200</w:t>
      </w:r>
      <w:r w:rsidR="003A1318">
        <w:t>,</w:t>
      </w:r>
      <w:r w:rsidR="008F4762">
        <w:t xml:space="preserve"> </w:t>
      </w:r>
      <w:r w:rsidR="00937D4A" w:rsidRPr="002B67B4">
        <w:t xml:space="preserve">which specifies </w:t>
      </w:r>
      <w:r w:rsidR="003A1318">
        <w:t>the</w:t>
      </w:r>
      <w:r w:rsidR="00937D4A" w:rsidRPr="002B67B4">
        <w:t xml:space="preserve"> type and size of pressure relieving device permitted for different system types.</w:t>
      </w:r>
    </w:p>
    <w:p w14:paraId="12B6E4EB" w14:textId="141B0296" w:rsidR="00C0125F" w:rsidRPr="00DB705F" w:rsidRDefault="004E7859" w:rsidP="004E7859">
      <w:pPr>
        <w:pStyle w:val="Heading2"/>
      </w:pPr>
      <w:bookmarkStart w:id="45" w:name="_Toc169859958"/>
      <w:r w:rsidRPr="00DB705F">
        <w:t>Refrigerant pump down capability</w:t>
      </w:r>
      <w:bookmarkEnd w:id="45"/>
    </w:p>
    <w:p w14:paraId="7B5157B0" w14:textId="77777777" w:rsidR="002B67B4" w:rsidRDefault="002B67B4" w:rsidP="002B67B4">
      <w:r w:rsidRPr="002B67B4">
        <w:t>Due to the size of self-contained low charge systems, liquid receivers used for pump down are not normally included in the design.</w:t>
      </w:r>
    </w:p>
    <w:p w14:paraId="3BEE30FF" w14:textId="7A9DFF1C" w:rsidR="002B67B4" w:rsidRPr="002B67B4" w:rsidRDefault="002B67B4" w:rsidP="00166E4B">
      <w:r w:rsidRPr="002B67B4">
        <w:t xml:space="preserve">For these applications, one of the following two options </w:t>
      </w:r>
      <w:r w:rsidRPr="00683E4A">
        <w:rPr>
          <w:b/>
          <w:bCs/>
          <w:u w:val="single"/>
        </w:rPr>
        <w:t>must</w:t>
      </w:r>
      <w:r w:rsidRPr="002B67B4">
        <w:t xml:space="preserve"> be undertaken:</w:t>
      </w:r>
    </w:p>
    <w:p w14:paraId="3BDA7B4E" w14:textId="3CFC0F94" w:rsidR="002B67B4" w:rsidRPr="002B67B4" w:rsidRDefault="002B67B4" w:rsidP="00650D12">
      <w:pPr>
        <w:pStyle w:val="ListParagraph"/>
        <w:numPr>
          <w:ilvl w:val="0"/>
          <w:numId w:val="38"/>
        </w:numPr>
      </w:pPr>
      <w:r w:rsidRPr="002B67B4">
        <w:t>Valves fitted to the system to allow the connection of a pump down unit for the removal of refrigerant prior to service or repair operations, or</w:t>
      </w:r>
    </w:p>
    <w:p w14:paraId="58E9852F" w14:textId="454CC5C1" w:rsidR="00FE3F0D" w:rsidRDefault="002B67B4" w:rsidP="00650D12">
      <w:pPr>
        <w:pStyle w:val="ListParagraph"/>
        <w:numPr>
          <w:ilvl w:val="0"/>
          <w:numId w:val="38"/>
        </w:numPr>
      </w:pPr>
      <w:r w:rsidRPr="002B67B4">
        <w:t>A process tube can be used for this purpose with the addition of a temporary clamp-on piercing type valve.</w:t>
      </w:r>
    </w:p>
    <w:p w14:paraId="5BAAC7A7" w14:textId="7EF599DD" w:rsidR="006C2784" w:rsidRPr="00DB705F" w:rsidRDefault="00C82E48" w:rsidP="00992FDD">
      <w:pPr>
        <w:pStyle w:val="Heading1"/>
      </w:pPr>
      <w:bookmarkStart w:id="46" w:name="_Toc22816338"/>
      <w:bookmarkStart w:id="47" w:name="_Toc169859959"/>
      <w:r w:rsidRPr="00DB705F">
        <w:t>Manufacture and assembly</w:t>
      </w:r>
      <w:bookmarkEnd w:id="46"/>
      <w:bookmarkEnd w:id="47"/>
    </w:p>
    <w:p w14:paraId="3B3E259E" w14:textId="584D37A9" w:rsidR="006B434C" w:rsidRPr="00DB705F" w:rsidRDefault="006F436F" w:rsidP="00950807">
      <w:pPr>
        <w:pStyle w:val="Heading2"/>
      </w:pPr>
      <w:bookmarkStart w:id="48" w:name="_Toc169859960"/>
      <w:bookmarkStart w:id="49" w:name="_Toc17379135"/>
      <w:bookmarkStart w:id="50" w:name="_Toc21600776"/>
      <w:bookmarkStart w:id="51" w:name="_Toc22816340"/>
      <w:r w:rsidRPr="00DB705F">
        <w:t>Personnel</w:t>
      </w:r>
      <w:bookmarkEnd w:id="48"/>
    </w:p>
    <w:p w14:paraId="22655139" w14:textId="4D94769D" w:rsidR="00C82E48" w:rsidRPr="00DB705F" w:rsidRDefault="00C82E48" w:rsidP="00C82E48">
      <w:r w:rsidRPr="00DB705F">
        <w:t xml:space="preserve">All supervisory </w:t>
      </w:r>
      <w:bookmarkStart w:id="52" w:name="_Hlk157598396"/>
      <w:r w:rsidRPr="00DB705F">
        <w:t>personnel</w:t>
      </w:r>
      <w:bookmarkEnd w:id="52"/>
      <w:r w:rsidRPr="00DB705F">
        <w:t xml:space="preserve"> involved in the manufacturing process </w:t>
      </w:r>
      <w:r w:rsidRPr="00DB705F">
        <w:rPr>
          <w:b/>
          <w:u w:val="single"/>
        </w:rPr>
        <w:t>must</w:t>
      </w:r>
      <w:r w:rsidRPr="00DB705F">
        <w:t xml:space="preserve"> be conversant with refrigerant technology and familiar with all aspects of the manufacturing process.</w:t>
      </w:r>
    </w:p>
    <w:p w14:paraId="6699FACC" w14:textId="7A7B50BC" w:rsidR="001D0A91" w:rsidRPr="00DB705F" w:rsidRDefault="001D0A91" w:rsidP="006F436F">
      <w:pPr>
        <w:pStyle w:val="Heading2"/>
      </w:pPr>
      <w:bookmarkStart w:id="53" w:name="_Toc169859961"/>
      <w:r w:rsidRPr="00DB705F">
        <w:t>Complete systems</w:t>
      </w:r>
      <w:bookmarkEnd w:id="53"/>
    </w:p>
    <w:p w14:paraId="1C0AEAE6" w14:textId="7FEE3F0B" w:rsidR="001D0A91" w:rsidRPr="00DB705F" w:rsidRDefault="006F436F" w:rsidP="001D0A91">
      <w:bookmarkStart w:id="54" w:name="_Hlk157598451"/>
      <w:r w:rsidRPr="00DB705F">
        <w:t>Complete s</w:t>
      </w:r>
      <w:r w:rsidR="001D0A91" w:rsidRPr="00DB705F">
        <w:t xml:space="preserve">ystems </w:t>
      </w:r>
      <w:bookmarkEnd w:id="54"/>
      <w:r w:rsidR="001D0A91" w:rsidRPr="00DB705F">
        <w:rPr>
          <w:b/>
          <w:u w:val="single"/>
        </w:rPr>
        <w:t>must</w:t>
      </w:r>
      <w:r w:rsidR="001D0A91" w:rsidRPr="00DB705F">
        <w:t xml:space="preserve"> be supplied clean, dry, leak </w:t>
      </w:r>
      <w:r w:rsidR="00340B11" w:rsidRPr="00DB705F">
        <w:t xml:space="preserve">tightness </w:t>
      </w:r>
      <w:r w:rsidR="001D0A91" w:rsidRPr="00DB705F">
        <w:t>tested, evacuated, pressurised, sealed and labelled with the refrigerant type before delivery.</w:t>
      </w:r>
    </w:p>
    <w:p w14:paraId="032EA522" w14:textId="2029C088" w:rsidR="001D0A91" w:rsidRPr="00DB705F" w:rsidRDefault="001D0A91" w:rsidP="001D0A91">
      <w:r w:rsidRPr="00DB705F">
        <w:t xml:space="preserve">If the system is pressurised with a substance other than the specified refrigerant, this substance </w:t>
      </w:r>
      <w:r w:rsidRPr="00DB705F">
        <w:rPr>
          <w:b/>
          <w:u w:val="single"/>
        </w:rPr>
        <w:t>must</w:t>
      </w:r>
      <w:r w:rsidRPr="00DB705F">
        <w:t xml:space="preserve"> be identified on the system label.</w:t>
      </w:r>
    </w:p>
    <w:p w14:paraId="440E5790" w14:textId="57DC3125" w:rsidR="001D0A91" w:rsidRPr="00DB705F" w:rsidRDefault="006F436F" w:rsidP="006F436F">
      <w:pPr>
        <w:pStyle w:val="Heading2"/>
      </w:pPr>
      <w:bookmarkStart w:id="55" w:name="_Toc169859962"/>
      <w:bookmarkStart w:id="56" w:name="_Hlk158214238"/>
      <w:bookmarkEnd w:id="49"/>
      <w:bookmarkEnd w:id="50"/>
      <w:bookmarkEnd w:id="51"/>
      <w:r w:rsidRPr="00DB705F">
        <w:t>Strength</w:t>
      </w:r>
      <w:r w:rsidR="001D0A91" w:rsidRPr="00DB705F">
        <w:t>/</w:t>
      </w:r>
      <w:bookmarkStart w:id="57" w:name="_Hlk157613868"/>
      <w:r w:rsidR="004248C5">
        <w:t>t</w:t>
      </w:r>
      <w:r w:rsidRPr="00DB705F">
        <w:t xml:space="preserve">ightness </w:t>
      </w:r>
      <w:r w:rsidR="001D0A91" w:rsidRPr="00DB705F">
        <w:t>testing</w:t>
      </w:r>
      <w:bookmarkEnd w:id="55"/>
      <w:bookmarkEnd w:id="57"/>
    </w:p>
    <w:p w14:paraId="014C1002" w14:textId="73D927C7" w:rsidR="001D0A91" w:rsidRPr="00DB705F" w:rsidRDefault="00305BD6" w:rsidP="00957D81">
      <w:r w:rsidRPr="00DB705F">
        <w:t xml:space="preserve">All </w:t>
      </w:r>
      <w:r w:rsidR="00EB0C3C" w:rsidRPr="00DB705F">
        <w:t xml:space="preserve">manufactured </w:t>
      </w:r>
      <w:r w:rsidR="0069761A" w:rsidRPr="00DB705F">
        <w:t xml:space="preserve">systems and </w:t>
      </w:r>
      <w:r w:rsidRPr="00DB705F">
        <w:t>components</w:t>
      </w:r>
      <w:bookmarkEnd w:id="56"/>
      <w:r w:rsidR="001D0A91" w:rsidRPr="00DB705F">
        <w:t xml:space="preserve"> </w:t>
      </w:r>
      <w:r w:rsidR="001D0A91" w:rsidRPr="00DB705F">
        <w:rPr>
          <w:b/>
          <w:u w:val="single"/>
        </w:rPr>
        <w:t>must</w:t>
      </w:r>
      <w:r w:rsidR="001D0A91" w:rsidRPr="00DB705F">
        <w:t xml:space="preserve"> be </w:t>
      </w:r>
      <w:r w:rsidR="006F436F" w:rsidRPr="00DB705F">
        <w:t xml:space="preserve">factory tested </w:t>
      </w:r>
      <w:r w:rsidR="00340B11" w:rsidRPr="00DB705F">
        <w:t xml:space="preserve">for leak tightness </w:t>
      </w:r>
      <w:r w:rsidR="006F436F" w:rsidRPr="00DB705F">
        <w:t>in accordance with the applicable manufacturing standard</w:t>
      </w:r>
      <w:r w:rsidR="00581D5C" w:rsidRPr="00581D5C">
        <w:t xml:space="preserve"> </w:t>
      </w:r>
      <w:r w:rsidR="002B0DA6">
        <w:t xml:space="preserve">or </w:t>
      </w:r>
      <w:r w:rsidR="00581D5C" w:rsidRPr="008B2432">
        <w:rPr>
          <w:b/>
          <w:bCs/>
          <w:u w:val="single"/>
        </w:rPr>
        <w:t>must</w:t>
      </w:r>
      <w:r w:rsidR="00581D5C" w:rsidRPr="00581D5C">
        <w:t xml:space="preserve"> be pressure tested to the required pressure level </w:t>
      </w:r>
      <w:r w:rsidR="000F1213">
        <w:t>in accordance with</w:t>
      </w:r>
      <w:r w:rsidR="000F1213" w:rsidRPr="00581D5C">
        <w:t xml:space="preserve"> </w:t>
      </w:r>
      <w:r w:rsidR="00581D5C" w:rsidRPr="00581D5C">
        <w:t>AS/NZS 5149.2</w:t>
      </w:r>
      <w:r w:rsidR="00AF4FA4">
        <w:t xml:space="preserve"> or AS 4041</w:t>
      </w:r>
      <w:r w:rsidR="00581D5C" w:rsidRPr="00581D5C">
        <w:t>.</w:t>
      </w:r>
    </w:p>
    <w:p w14:paraId="64A6ACEA" w14:textId="42D63015" w:rsidR="00AA2CDF" w:rsidRPr="00DB705F" w:rsidRDefault="00AA2CDF" w:rsidP="00AA2CDF">
      <w:r w:rsidRPr="00DB705F">
        <w:t>All refrigerant-containing parts</w:t>
      </w:r>
      <w:r w:rsidR="00A56221" w:rsidRPr="00DB705F">
        <w:t>,</w:t>
      </w:r>
      <w:r w:rsidRPr="00DB705F">
        <w:t xml:space="preserve"> unit</w:t>
      </w:r>
      <w:r w:rsidR="00A56221" w:rsidRPr="00DB705F">
        <w:t xml:space="preserve">s or </w:t>
      </w:r>
      <w:r w:rsidRPr="00DB705F">
        <w:t xml:space="preserve">systems </w:t>
      </w:r>
      <w:r w:rsidRPr="00DB705F">
        <w:rPr>
          <w:b/>
          <w:u w:val="single"/>
        </w:rPr>
        <w:t>must</w:t>
      </w:r>
      <w:r w:rsidRPr="00DB705F">
        <w:t xml:space="preserve"> be tested and proved tight by the manufacturer at not less than the design pressure for which they are rated.</w:t>
      </w:r>
    </w:p>
    <w:p w14:paraId="2AAD617D" w14:textId="52ECF937" w:rsidR="006F436F" w:rsidRPr="00DB705F" w:rsidRDefault="006F436F" w:rsidP="006F436F">
      <w:pPr>
        <w:pStyle w:val="Heading2"/>
        <w:rPr>
          <w:rFonts w:eastAsia="MS Mincho" w:cstheme="minorHAnsi"/>
          <w:sz w:val="22"/>
          <w:szCs w:val="22"/>
        </w:rPr>
      </w:pPr>
      <w:bookmarkStart w:id="58" w:name="_Toc169859963"/>
      <w:r w:rsidRPr="00DB705F">
        <w:t>Evacuation</w:t>
      </w:r>
      <w:bookmarkEnd w:id="58"/>
    </w:p>
    <w:p w14:paraId="4B24095E" w14:textId="335131A8" w:rsidR="00950807" w:rsidRPr="00DB705F" w:rsidRDefault="006F436F" w:rsidP="006F436F">
      <w:pPr>
        <w:spacing w:after="0"/>
        <w:ind w:right="0"/>
      </w:pPr>
      <w:bookmarkStart w:id="59" w:name="_Hlk157598561"/>
      <w:r w:rsidRPr="008B2432">
        <w:rPr>
          <w:bCs/>
        </w:rPr>
        <w:t>All</w:t>
      </w:r>
      <w:r w:rsidRPr="00DB705F">
        <w:rPr>
          <w:bCs/>
        </w:rPr>
        <w:t xml:space="preserve"> systems </w:t>
      </w:r>
      <w:r w:rsidRPr="00DB705F">
        <w:rPr>
          <w:b/>
        </w:rPr>
        <w:t>should</w:t>
      </w:r>
      <w:r w:rsidRPr="00DB705F">
        <w:rPr>
          <w:bCs/>
        </w:rPr>
        <w:t xml:space="preserve"> be evacuated to less than </w:t>
      </w:r>
      <w:bookmarkStart w:id="60" w:name="_Hlk169691045"/>
      <w:r w:rsidR="00AF3537" w:rsidRPr="00DB705F">
        <w:t>1</w:t>
      </w:r>
      <w:r w:rsidR="0097223E">
        <w:t>,</w:t>
      </w:r>
      <w:r w:rsidR="00AF3537" w:rsidRPr="00DB705F">
        <w:t>000 microns</w:t>
      </w:r>
      <w:r w:rsidR="00AF3537">
        <w:rPr>
          <w:bCs/>
        </w:rPr>
        <w:t>/</w:t>
      </w:r>
      <w:r w:rsidRPr="00DB705F">
        <w:rPr>
          <w:bCs/>
        </w:rPr>
        <w:t>13</w:t>
      </w:r>
      <w:r w:rsidR="00AF3537">
        <w:rPr>
          <w:bCs/>
        </w:rPr>
        <w:t>3</w:t>
      </w:r>
      <w:r w:rsidRPr="00DB705F">
        <w:rPr>
          <w:bCs/>
        </w:rPr>
        <w:t xml:space="preserve">Pa </w:t>
      </w:r>
      <w:bookmarkEnd w:id="60"/>
      <w:r w:rsidRPr="00DB705F">
        <w:rPr>
          <w:bCs/>
        </w:rPr>
        <w:t>absolute</w:t>
      </w:r>
      <w:r w:rsidRPr="00DB705F">
        <w:t xml:space="preserve"> pressure</w:t>
      </w:r>
      <w:r w:rsidRPr="00DB705F">
        <w:rPr>
          <w:bCs/>
        </w:rPr>
        <w:t xml:space="preserve"> before charging with refrigerant</w:t>
      </w:r>
      <w:bookmarkEnd w:id="59"/>
      <w:r w:rsidRPr="00DB705F">
        <w:rPr>
          <w:bCs/>
        </w:rPr>
        <w:t>.</w:t>
      </w:r>
    </w:p>
    <w:p w14:paraId="4579932B" w14:textId="113A8504" w:rsidR="00950807" w:rsidRPr="00DB705F" w:rsidRDefault="006F436F" w:rsidP="006F436F">
      <w:pPr>
        <w:pStyle w:val="Heading2"/>
      </w:pPr>
      <w:bookmarkStart w:id="61" w:name="_Toc17379136"/>
      <w:bookmarkStart w:id="62" w:name="_Toc21600777"/>
      <w:bookmarkStart w:id="63" w:name="_Toc22816341"/>
      <w:bookmarkStart w:id="64" w:name="_Toc169859964"/>
      <w:r w:rsidRPr="00DB705F">
        <w:t>Charging of refrigerant</w:t>
      </w:r>
      <w:bookmarkEnd w:id="61"/>
      <w:bookmarkEnd w:id="62"/>
      <w:bookmarkEnd w:id="63"/>
      <w:bookmarkEnd w:id="64"/>
    </w:p>
    <w:p w14:paraId="07C1C2A0" w14:textId="473FFFCD" w:rsidR="00950807" w:rsidRDefault="006F436F" w:rsidP="00994D97">
      <w:pPr>
        <w:rPr>
          <w:bCs/>
        </w:rPr>
      </w:pPr>
      <w:r w:rsidRPr="00DB705F">
        <w:rPr>
          <w:bCs/>
        </w:rPr>
        <w:t xml:space="preserve">All charging </w:t>
      </w:r>
      <w:r w:rsidRPr="00994D97">
        <w:rPr>
          <w:b/>
          <w:u w:val="single"/>
        </w:rPr>
        <w:t>must</w:t>
      </w:r>
      <w:r w:rsidRPr="00DB705F">
        <w:rPr>
          <w:bCs/>
        </w:rPr>
        <w:t xml:space="preserve"> be carried out in accordance AS/NZS 5149.4, with the exception that manufacturers are not required to charge solely into the low side of the system.</w:t>
      </w:r>
    </w:p>
    <w:p w14:paraId="199F4629" w14:textId="57EA3E14" w:rsidR="00F36482" w:rsidRPr="00DB705F" w:rsidRDefault="00F36482" w:rsidP="00F36482">
      <w:pPr>
        <w:rPr>
          <w:bCs/>
        </w:rPr>
      </w:pPr>
      <w:r w:rsidRPr="00F36482">
        <w:rPr>
          <w:bCs/>
        </w:rPr>
        <w:t xml:space="preserve">All systems </w:t>
      </w:r>
      <w:r w:rsidRPr="00994D97">
        <w:rPr>
          <w:b/>
          <w:u w:val="single"/>
        </w:rPr>
        <w:t>must</w:t>
      </w:r>
      <w:r w:rsidRPr="00DB705F">
        <w:rPr>
          <w:bCs/>
        </w:rPr>
        <w:t xml:space="preserve"> </w:t>
      </w:r>
      <w:r w:rsidRPr="00F36482">
        <w:rPr>
          <w:bCs/>
        </w:rPr>
        <w:t>be evacuated prior to charging with refrigerant.</w:t>
      </w:r>
    </w:p>
    <w:p w14:paraId="17EE6B5F" w14:textId="522E92F0" w:rsidR="00D44FAA" w:rsidRDefault="00A34D2B" w:rsidP="00A56221">
      <w:pPr>
        <w:pStyle w:val="Heading2"/>
      </w:pPr>
      <w:bookmarkStart w:id="65" w:name="_Toc22816343"/>
      <w:bookmarkStart w:id="66" w:name="_Toc169859965"/>
      <w:bookmarkStart w:id="67" w:name="_Hlk157614819"/>
      <w:r w:rsidRPr="00DB705F">
        <w:lastRenderedPageBreak/>
        <w:t>I</w:t>
      </w:r>
      <w:r w:rsidR="00340B11" w:rsidRPr="00DB705F">
        <w:t>nstallation, operation and maintenance</w:t>
      </w:r>
      <w:r w:rsidRPr="00DB705F">
        <w:t xml:space="preserve"> </w:t>
      </w:r>
      <w:bookmarkEnd w:id="65"/>
      <w:r w:rsidR="00A56221" w:rsidRPr="00DB705F">
        <w:t>instructions</w:t>
      </w:r>
      <w:bookmarkEnd w:id="66"/>
    </w:p>
    <w:p w14:paraId="7CDA71EF" w14:textId="3E733849" w:rsidR="00D77332" w:rsidRPr="00D77332" w:rsidRDefault="00D77332" w:rsidP="00D77332">
      <w:r w:rsidRPr="00D77332">
        <w:t xml:space="preserve">The manufacturer or installer </w:t>
      </w:r>
      <w:r w:rsidRPr="008B2432">
        <w:rPr>
          <w:b/>
          <w:bCs/>
          <w:u w:val="single"/>
        </w:rPr>
        <w:t>must</w:t>
      </w:r>
      <w:r w:rsidRPr="00D77332">
        <w:t xml:space="preserve"> supply an adequate number of instruction manuals and also provide safety instruction</w:t>
      </w:r>
      <w:r w:rsidR="008930E0">
        <w:t>s</w:t>
      </w:r>
      <w:r w:rsidRPr="00D77332">
        <w:t xml:space="preserve">. </w:t>
      </w:r>
    </w:p>
    <w:p w14:paraId="06E1A9ED" w14:textId="2498F162" w:rsidR="00A411A4" w:rsidRPr="00DB705F" w:rsidRDefault="00340B11" w:rsidP="00A56221">
      <w:pPr>
        <w:pStyle w:val="Heading3"/>
      </w:pPr>
      <w:bookmarkStart w:id="68" w:name="_Toc22816344"/>
      <w:bookmarkStart w:id="69" w:name="_Hlk21706089"/>
      <w:r w:rsidRPr="00DB705F">
        <w:t>Instructions</w:t>
      </w:r>
      <w:bookmarkEnd w:id="68"/>
    </w:p>
    <w:p w14:paraId="10A19B85" w14:textId="74057B59" w:rsidR="00340B11" w:rsidRPr="00DB705F" w:rsidRDefault="00D77332" w:rsidP="00340B11">
      <w:bookmarkStart w:id="70" w:name="_Hlk167539075"/>
      <w:bookmarkStart w:id="71" w:name="_Toc8646975"/>
      <w:bookmarkEnd w:id="69"/>
      <w:r w:rsidRPr="00D77332">
        <w:t xml:space="preserve">Installation, operation and maintenance </w:t>
      </w:r>
      <w:bookmarkEnd w:id="70"/>
      <w:r w:rsidRPr="00D77332">
        <w:t>instructions</w:t>
      </w:r>
      <w:r w:rsidR="00340B11" w:rsidRPr="00DB705F">
        <w:t xml:space="preserve"> </w:t>
      </w:r>
      <w:bookmarkEnd w:id="67"/>
      <w:r w:rsidR="00340B11" w:rsidRPr="00DB705F">
        <w:rPr>
          <w:b/>
          <w:u w:val="single"/>
        </w:rPr>
        <w:t>must</w:t>
      </w:r>
      <w:r w:rsidR="00340B11" w:rsidRPr="00DB705F">
        <w:rPr>
          <w:b/>
        </w:rPr>
        <w:t xml:space="preserve"> </w:t>
      </w:r>
      <w:r w:rsidR="00340B11" w:rsidRPr="00DB705F">
        <w:t xml:space="preserve">be provided with each new </w:t>
      </w:r>
      <w:r w:rsidR="003B643F">
        <w:t>appliance</w:t>
      </w:r>
      <w:r w:rsidR="00340B11" w:rsidRPr="00DB705F">
        <w:t>, detailing the correct methods and recommended procedures for installation, operation, and maintenance that</w:t>
      </w:r>
      <w:r w:rsidR="00284D99">
        <w:t>:</w:t>
      </w:r>
      <w:r w:rsidR="00340B11" w:rsidRPr="00DB705F">
        <w:t xml:space="preserve"> </w:t>
      </w:r>
    </w:p>
    <w:p w14:paraId="507FB5F4" w14:textId="146295D9" w:rsidR="00340B11" w:rsidRPr="00DB705F" w:rsidRDefault="000C2FB1" w:rsidP="00650D12">
      <w:pPr>
        <w:pStyle w:val="ListParagraph"/>
        <w:numPr>
          <w:ilvl w:val="0"/>
          <w:numId w:val="16"/>
        </w:numPr>
      </w:pPr>
      <w:r>
        <w:t>P</w:t>
      </w:r>
      <w:r w:rsidR="00340B11" w:rsidRPr="00DB705F">
        <w:t>revent the deliberate emission</w:t>
      </w:r>
      <w:r w:rsidR="00A56221" w:rsidRPr="00DB705F">
        <w:t xml:space="preserve"> of refrigerants</w:t>
      </w:r>
      <w:r w:rsidR="00340B11" w:rsidRPr="00DB705F">
        <w:t xml:space="preserve">, and </w:t>
      </w:r>
    </w:p>
    <w:p w14:paraId="51FDD8C9" w14:textId="2809BD2C" w:rsidR="00340B11" w:rsidRPr="00DB705F" w:rsidRDefault="000C2FB1" w:rsidP="00650D12">
      <w:pPr>
        <w:pStyle w:val="ListParagraph"/>
        <w:numPr>
          <w:ilvl w:val="0"/>
          <w:numId w:val="16"/>
        </w:numPr>
      </w:pPr>
      <w:r>
        <w:t>M</w:t>
      </w:r>
      <w:r w:rsidR="00340B11" w:rsidRPr="00DB705F">
        <w:t xml:space="preserve">inimise the potential for accidental emission of </w:t>
      </w:r>
      <w:r w:rsidR="00340B11" w:rsidRPr="000572ED">
        <w:rPr>
          <w:bCs/>
        </w:rPr>
        <w:t>refrigerant</w:t>
      </w:r>
      <w:r w:rsidR="00340B11" w:rsidRPr="00DB705F">
        <w:rPr>
          <w:b/>
        </w:rPr>
        <w:t>s</w:t>
      </w:r>
      <w:r w:rsidR="00A56221" w:rsidRPr="00DB705F">
        <w:t>.</w:t>
      </w:r>
    </w:p>
    <w:p w14:paraId="0ACA5CDD" w14:textId="4FDADE3D" w:rsidR="00340B11" w:rsidRPr="00DB705F" w:rsidRDefault="00340B11" w:rsidP="00A34D2B">
      <w:pPr>
        <w:pStyle w:val="Heading3"/>
      </w:pPr>
      <w:r w:rsidRPr="00DB705F">
        <w:t>Standards</w:t>
      </w:r>
    </w:p>
    <w:p w14:paraId="37C7F8B9" w14:textId="1E118140" w:rsidR="00D77332" w:rsidRPr="00DB705F" w:rsidRDefault="00340B11" w:rsidP="00340B11">
      <w:r w:rsidRPr="00DB705F">
        <w:t xml:space="preserve">Installation, operation and maintenance </w:t>
      </w:r>
      <w:bookmarkStart w:id="72" w:name="_Hlk157768670"/>
      <w:r w:rsidRPr="00DB705F">
        <w:t xml:space="preserve">instructions </w:t>
      </w:r>
      <w:bookmarkEnd w:id="72"/>
      <w:r w:rsidRPr="00994D97">
        <w:rPr>
          <w:b/>
          <w:u w:val="single"/>
        </w:rPr>
        <w:t>must</w:t>
      </w:r>
      <w:r w:rsidRPr="00DB705F">
        <w:t xml:space="preserve"> </w:t>
      </w:r>
      <w:r w:rsidR="0058376F">
        <w:t xml:space="preserve">be provided </w:t>
      </w:r>
      <w:r w:rsidRPr="00DB705F">
        <w:t xml:space="preserve">in accordance with the applicable </w:t>
      </w:r>
      <w:r w:rsidR="00D77332">
        <w:t xml:space="preserve">compliance </w:t>
      </w:r>
      <w:r w:rsidRPr="00DB705F">
        <w:t>standard</w:t>
      </w:r>
      <w:r w:rsidR="00D77332" w:rsidRPr="00D77332">
        <w:t xml:space="preserve"> or be in accordance with AS/NZS 5142.2.</w:t>
      </w:r>
    </w:p>
    <w:p w14:paraId="35155C2D" w14:textId="3E067549" w:rsidR="0030770C" w:rsidRPr="00DB705F" w:rsidRDefault="00340B11" w:rsidP="0030770C">
      <w:r w:rsidRPr="00DB705F">
        <w:t xml:space="preserve">Instructions </w:t>
      </w:r>
      <w:r w:rsidR="003B643F" w:rsidRPr="003B643F">
        <w:rPr>
          <w:b/>
        </w:rPr>
        <w:t>should</w:t>
      </w:r>
      <w:r w:rsidRPr="00DB705F">
        <w:rPr>
          <w:b/>
        </w:rPr>
        <w:t xml:space="preserve"> </w:t>
      </w:r>
      <w:r w:rsidRPr="00DB705F">
        <w:t xml:space="preserve">encourage the owner to pass on operation and maintenance procedures for the </w:t>
      </w:r>
      <w:r w:rsidR="008403C6">
        <w:t>appliance</w:t>
      </w:r>
      <w:r w:rsidR="008403C6" w:rsidRPr="00DB705F">
        <w:t xml:space="preserve"> </w:t>
      </w:r>
      <w:r w:rsidRPr="00DB705F">
        <w:t>to the purchaser if the system is sold.</w:t>
      </w:r>
    </w:p>
    <w:p w14:paraId="43026AD7" w14:textId="3553C1C7" w:rsidR="008B538B" w:rsidRPr="00DB705F" w:rsidRDefault="00F36482" w:rsidP="00992FDD">
      <w:pPr>
        <w:pStyle w:val="Heading1"/>
      </w:pPr>
      <w:bookmarkStart w:id="73" w:name="_Toc22816351"/>
      <w:bookmarkStart w:id="74" w:name="_Toc169859966"/>
      <w:bookmarkEnd w:id="71"/>
      <w:r>
        <w:t>I</w:t>
      </w:r>
      <w:r w:rsidR="00A34D2B" w:rsidRPr="00DB705F">
        <w:t>nstallation procedures</w:t>
      </w:r>
      <w:bookmarkEnd w:id="73"/>
      <w:bookmarkEnd w:id="74"/>
    </w:p>
    <w:p w14:paraId="68F08A2D" w14:textId="19BD8A61" w:rsidR="003B643F" w:rsidRPr="003B643F" w:rsidRDefault="003B643F" w:rsidP="003B643F">
      <w:pPr>
        <w:pStyle w:val="Heading2"/>
      </w:pPr>
      <w:bookmarkStart w:id="75" w:name="_Toc169859967"/>
      <w:r w:rsidRPr="003B643F">
        <w:t>System installation</w:t>
      </w:r>
      <w:bookmarkEnd w:id="75"/>
    </w:p>
    <w:p w14:paraId="035E3799" w14:textId="77BA95AD" w:rsidR="008208F4" w:rsidRPr="00DB705F" w:rsidRDefault="003B643F" w:rsidP="000C2FB1">
      <w:bookmarkStart w:id="76" w:name="_Hlk8799853"/>
      <w:r w:rsidRPr="003B643F">
        <w:t xml:space="preserve">The systems covered by this code are self-contained products </w:t>
      </w:r>
      <w:r w:rsidR="000C2FB1">
        <w:t>that</w:t>
      </w:r>
      <w:r w:rsidRPr="003B643F">
        <w:t xml:space="preserve"> are manufactured and sold as completed units. As no work on the refrigeration system is required on site, installation is normally the responsibility of the purchaser</w:t>
      </w:r>
      <w:r w:rsidR="00A75722">
        <w:t>,</w:t>
      </w:r>
      <w:r w:rsidRPr="003B643F">
        <w:t xml:space="preserve"> who </w:t>
      </w:r>
      <w:r w:rsidRPr="00F11269">
        <w:rPr>
          <w:b/>
          <w:bCs/>
        </w:rPr>
        <w:t>should</w:t>
      </w:r>
      <w:r w:rsidRPr="003B643F">
        <w:t xml:space="preserve"> follow the manufacturer</w:t>
      </w:r>
      <w:r w:rsidR="00786B03">
        <w:t>’</w:t>
      </w:r>
      <w:r w:rsidRPr="003B643F">
        <w:t>s installation instructions</w:t>
      </w:r>
      <w:r w:rsidR="00A34D2B" w:rsidRPr="00DB705F">
        <w:t>.</w:t>
      </w:r>
      <w:r w:rsidR="006B434C" w:rsidRPr="00DB705F">
        <w:t xml:space="preserve"> </w:t>
      </w:r>
    </w:p>
    <w:p w14:paraId="13EFBC6B" w14:textId="77777777" w:rsidR="00760D77" w:rsidRPr="00DB705F" w:rsidRDefault="00760D77" w:rsidP="002A5903">
      <w:pPr>
        <w:pStyle w:val="Heading2"/>
      </w:pPr>
      <w:bookmarkStart w:id="77" w:name="_Toc169859968"/>
      <w:r>
        <w:t>System</w:t>
      </w:r>
      <w:r w:rsidRPr="00DB705F">
        <w:t xml:space="preserve"> commissioning</w:t>
      </w:r>
      <w:bookmarkEnd w:id="77"/>
    </w:p>
    <w:p w14:paraId="6F1C208C" w14:textId="79D4064C" w:rsidR="00760D77" w:rsidRDefault="00760D77" w:rsidP="00760D77">
      <w:r w:rsidRPr="00DB705F">
        <w:t xml:space="preserve">The manufacturer’s instructions for commissioning </w:t>
      </w:r>
      <w:r w:rsidRPr="00F11269">
        <w:rPr>
          <w:b/>
        </w:rPr>
        <w:t>should</w:t>
      </w:r>
      <w:r w:rsidRPr="00DB705F">
        <w:rPr>
          <w:b/>
        </w:rPr>
        <w:t xml:space="preserve"> </w:t>
      </w:r>
      <w:r w:rsidRPr="00DB705F">
        <w:t>be followed</w:t>
      </w:r>
      <w:r>
        <w:t xml:space="preserve">. </w:t>
      </w:r>
      <w:r w:rsidRPr="00DB705F">
        <w:t xml:space="preserve">Manufacturer’s instructions </w:t>
      </w:r>
      <w:r w:rsidRPr="00DB705F">
        <w:rPr>
          <w:b/>
          <w:u w:val="single"/>
        </w:rPr>
        <w:t>must</w:t>
      </w:r>
      <w:r w:rsidRPr="00DB705F">
        <w:t xml:space="preserve"> not specify a practice </w:t>
      </w:r>
      <w:r w:rsidR="00A75722">
        <w:t>that</w:t>
      </w:r>
      <w:r w:rsidRPr="00DB705F">
        <w:t xml:space="preserve"> will result in the avoidable emission of refrigerant</w:t>
      </w:r>
      <w:r>
        <w:t>.</w:t>
      </w:r>
    </w:p>
    <w:p w14:paraId="35789B48" w14:textId="142422E2" w:rsidR="00FE3F97" w:rsidRPr="00DB705F" w:rsidRDefault="00BD2E80" w:rsidP="00BD2E80">
      <w:pPr>
        <w:pStyle w:val="Heading2"/>
      </w:pPr>
      <w:bookmarkStart w:id="78" w:name="_Toc169859969"/>
      <w:r w:rsidRPr="00DB705F">
        <w:t>System documentation</w:t>
      </w:r>
      <w:bookmarkEnd w:id="78"/>
    </w:p>
    <w:p w14:paraId="4073D9C8" w14:textId="3ABAB4A8" w:rsidR="00BD2E80" w:rsidRDefault="00F11269" w:rsidP="00781911">
      <w:r w:rsidRPr="00F11269">
        <w:t xml:space="preserve">Appliances that are manufactured, assembled and tested prior to being delivered to site </w:t>
      </w:r>
      <w:r w:rsidRPr="008B2432">
        <w:rPr>
          <w:b/>
          <w:bCs/>
          <w:u w:val="single"/>
        </w:rPr>
        <w:t>must</w:t>
      </w:r>
      <w:r w:rsidRPr="00F11269">
        <w:t xml:space="preserve"> be provided with </w:t>
      </w:r>
      <w:r w:rsidR="00A75722">
        <w:t>i</w:t>
      </w:r>
      <w:r w:rsidRPr="00F11269">
        <w:t xml:space="preserve">nstallation, operation and maintenance instructions in accordance with </w:t>
      </w:r>
      <w:r w:rsidR="002D6DDF">
        <w:t>S</w:t>
      </w:r>
      <w:r w:rsidRPr="00F11269">
        <w:t>ection 3</w:t>
      </w:r>
      <w:r w:rsidR="00F36482">
        <w:t>.</w:t>
      </w:r>
    </w:p>
    <w:p w14:paraId="708F0639" w14:textId="7B867C2E" w:rsidR="00F11269" w:rsidRPr="00DB705F" w:rsidRDefault="00F11269" w:rsidP="00781911">
      <w:r w:rsidRPr="00F11269">
        <w:t xml:space="preserve">Manufacturer’s instructions </w:t>
      </w:r>
      <w:r w:rsidRPr="00F11269">
        <w:rPr>
          <w:b/>
          <w:u w:val="single"/>
        </w:rPr>
        <w:t>must</w:t>
      </w:r>
      <w:r w:rsidRPr="00F11269">
        <w:t xml:space="preserve"> not specify a practice </w:t>
      </w:r>
      <w:r w:rsidR="00A75722">
        <w:t>that</w:t>
      </w:r>
      <w:r w:rsidRPr="00F11269">
        <w:t xml:space="preserve"> will result in the avoidable emission of refrigerant.</w:t>
      </w:r>
    </w:p>
    <w:p w14:paraId="5BA3DB93" w14:textId="32A9D153" w:rsidR="00F11269" w:rsidRPr="00DB705F" w:rsidRDefault="00F11269" w:rsidP="00F11269">
      <w:pPr>
        <w:pStyle w:val="Heading1"/>
      </w:pPr>
      <w:bookmarkStart w:id="79" w:name="_Ref158216765"/>
      <w:bookmarkStart w:id="80" w:name="_Toc169859970"/>
      <w:r w:rsidRPr="00DB705F">
        <w:t>Labelling</w:t>
      </w:r>
      <w:bookmarkEnd w:id="79"/>
      <w:bookmarkEnd w:id="80"/>
    </w:p>
    <w:p w14:paraId="663F3ED1" w14:textId="77777777" w:rsidR="00F11269" w:rsidRDefault="00F11269" w:rsidP="00D77332">
      <w:pPr>
        <w:pStyle w:val="Heading2"/>
      </w:pPr>
      <w:bookmarkStart w:id="81" w:name="_Toc169859971"/>
      <w:r>
        <w:t>I</w:t>
      </w:r>
      <w:r w:rsidRPr="00A553CE">
        <w:t>dentification plate</w:t>
      </w:r>
      <w:bookmarkEnd w:id="81"/>
    </w:p>
    <w:p w14:paraId="2359D6DB" w14:textId="70AFA0B6" w:rsidR="00F11269" w:rsidRPr="00A553CE" w:rsidRDefault="00F11269" w:rsidP="00F11269">
      <w:r>
        <w:t>A</w:t>
      </w:r>
      <w:r w:rsidRPr="00A553CE">
        <w:t xml:space="preserve"> clearly readable identification plate </w:t>
      </w:r>
      <w:r w:rsidRPr="00DB705F">
        <w:rPr>
          <w:b/>
          <w:u w:val="single"/>
        </w:rPr>
        <w:t>must</w:t>
      </w:r>
      <w:r w:rsidRPr="00DB705F">
        <w:rPr>
          <w:b/>
        </w:rPr>
        <w:t xml:space="preserve"> </w:t>
      </w:r>
      <w:r w:rsidRPr="00A553CE">
        <w:t xml:space="preserve">be located on the </w:t>
      </w:r>
      <w:r w:rsidR="00760D77">
        <w:t>appliance</w:t>
      </w:r>
      <w:r w:rsidRPr="00A553CE">
        <w:t>.</w:t>
      </w:r>
      <w:r>
        <w:t xml:space="preserve"> </w:t>
      </w:r>
      <w:r w:rsidRPr="00A553CE">
        <w:t xml:space="preserve">The identification plate </w:t>
      </w:r>
      <w:r w:rsidRPr="00DB705F">
        <w:rPr>
          <w:b/>
          <w:u w:val="single"/>
        </w:rPr>
        <w:t>must</w:t>
      </w:r>
      <w:r w:rsidRPr="00DB705F">
        <w:rPr>
          <w:b/>
        </w:rPr>
        <w:t xml:space="preserve"> </w:t>
      </w:r>
      <w:r w:rsidRPr="00A553CE">
        <w:t>contain at least the following data:</w:t>
      </w:r>
    </w:p>
    <w:p w14:paraId="48945DDC" w14:textId="6BACC4BF" w:rsidR="00F11269" w:rsidRPr="00A553CE" w:rsidRDefault="005455AC" w:rsidP="00650D12">
      <w:pPr>
        <w:pStyle w:val="ListParagraph"/>
        <w:numPr>
          <w:ilvl w:val="0"/>
          <w:numId w:val="33"/>
        </w:numPr>
      </w:pPr>
      <w:r>
        <w:t>T</w:t>
      </w:r>
      <w:r w:rsidR="00F11269" w:rsidRPr="00A553CE">
        <w:t xml:space="preserve">he name or identification of the </w:t>
      </w:r>
      <w:r w:rsidR="00760D77">
        <w:t>supplier</w:t>
      </w:r>
      <w:r w:rsidR="00760D77" w:rsidRPr="00A553CE">
        <w:t xml:space="preserve"> </w:t>
      </w:r>
      <w:r w:rsidR="00F11269" w:rsidRPr="00A553CE">
        <w:t>or manufacturer</w:t>
      </w:r>
      <w:r w:rsidR="002D720B">
        <w:t>,</w:t>
      </w:r>
    </w:p>
    <w:p w14:paraId="7EE193A4" w14:textId="79786222" w:rsidR="00F11269" w:rsidRPr="00A553CE" w:rsidRDefault="005455AC" w:rsidP="00650D12">
      <w:pPr>
        <w:pStyle w:val="ListParagraph"/>
        <w:numPr>
          <w:ilvl w:val="0"/>
          <w:numId w:val="33"/>
        </w:numPr>
      </w:pPr>
      <w:r>
        <w:t>T</w:t>
      </w:r>
      <w:r w:rsidR="00F11269" w:rsidRPr="00A553CE">
        <w:t>he model, serial number, or reference number</w:t>
      </w:r>
      <w:r w:rsidR="002D720B">
        <w:t>,</w:t>
      </w:r>
    </w:p>
    <w:p w14:paraId="2EE9E8CD" w14:textId="7FA2120E" w:rsidR="00F11269" w:rsidRDefault="005455AC" w:rsidP="00650D12">
      <w:pPr>
        <w:pStyle w:val="ListParagraph"/>
        <w:numPr>
          <w:ilvl w:val="0"/>
          <w:numId w:val="33"/>
        </w:numPr>
      </w:pPr>
      <w:r>
        <w:t>T</w:t>
      </w:r>
      <w:r w:rsidR="00F11269" w:rsidRPr="00A553CE">
        <w:t>he year of manufacture</w:t>
      </w:r>
      <w:r w:rsidR="002D720B">
        <w:t>,</w:t>
      </w:r>
    </w:p>
    <w:p w14:paraId="5E94BB71" w14:textId="77777777" w:rsidR="00F11269" w:rsidRPr="008B2432" w:rsidRDefault="00F11269" w:rsidP="00F11269">
      <w:pPr>
        <w:rPr>
          <w:sz w:val="20"/>
          <w:szCs w:val="20"/>
        </w:rPr>
      </w:pPr>
      <w:r w:rsidRPr="008B2432">
        <w:rPr>
          <w:sz w:val="20"/>
          <w:szCs w:val="20"/>
        </w:rPr>
        <w:t>NOTE The year of manufacture can be part of the serial number, and all information can be part of the identification plate of the equipment and can be coded.</w:t>
      </w:r>
    </w:p>
    <w:p w14:paraId="0AE7B605" w14:textId="58011F7A" w:rsidR="00F11269" w:rsidRPr="00A553CE" w:rsidRDefault="00F11269" w:rsidP="00650D12">
      <w:pPr>
        <w:pStyle w:val="ListParagraph"/>
        <w:numPr>
          <w:ilvl w:val="0"/>
          <w:numId w:val="33"/>
        </w:numPr>
      </w:pPr>
      <w:bookmarkStart w:id="82" w:name="_Hlk167271427"/>
      <w:r w:rsidRPr="00A553CE">
        <w:t>the number designation of the refrigerant in accordance with</w:t>
      </w:r>
      <w:r>
        <w:t xml:space="preserve"> AS/NZS</w:t>
      </w:r>
      <w:r w:rsidRPr="00A553CE">
        <w:t xml:space="preserve"> ISO 817</w:t>
      </w:r>
      <w:r w:rsidR="002D720B">
        <w:t>,</w:t>
      </w:r>
    </w:p>
    <w:p w14:paraId="763E9ABB" w14:textId="22D3A054" w:rsidR="00F11269" w:rsidRPr="00A553CE" w:rsidRDefault="00F11269" w:rsidP="00650D12">
      <w:pPr>
        <w:pStyle w:val="ListParagraph"/>
        <w:numPr>
          <w:ilvl w:val="0"/>
          <w:numId w:val="33"/>
        </w:numPr>
      </w:pPr>
      <w:r w:rsidRPr="00A553CE">
        <w:t>the refrigerant charge</w:t>
      </w:r>
      <w:r w:rsidR="002D720B">
        <w:t>,</w:t>
      </w:r>
    </w:p>
    <w:p w14:paraId="5AC2EB9F" w14:textId="2958C8C2" w:rsidR="00F11269" w:rsidRPr="00A553CE" w:rsidRDefault="00F11269" w:rsidP="00650D12">
      <w:pPr>
        <w:pStyle w:val="ListParagraph"/>
        <w:numPr>
          <w:ilvl w:val="0"/>
          <w:numId w:val="33"/>
        </w:numPr>
      </w:pPr>
      <w:r w:rsidRPr="00A553CE">
        <w:t>the maximum allowable pressure, high- and low-pressure sides</w:t>
      </w:r>
      <w:r w:rsidR="002D720B">
        <w:t>,</w:t>
      </w:r>
    </w:p>
    <w:p w14:paraId="52858798" w14:textId="0C401084" w:rsidR="002D720B" w:rsidRDefault="00F11269" w:rsidP="00650D12">
      <w:pPr>
        <w:pStyle w:val="ListParagraph"/>
        <w:numPr>
          <w:ilvl w:val="0"/>
          <w:numId w:val="33"/>
        </w:numPr>
      </w:pPr>
      <w:r w:rsidRPr="00A553CE">
        <w:lastRenderedPageBreak/>
        <w:t>when flammable refrigerants are used, the flame symbol</w:t>
      </w:r>
      <w:r w:rsidR="00AF4FA4" w:rsidRPr="00AF4FA4">
        <w:t xml:space="preserve"> (ISO 7010 W021)</w:t>
      </w:r>
      <w:r w:rsidR="002D720B">
        <w:t>.</w:t>
      </w:r>
    </w:p>
    <w:p w14:paraId="6B49239C" w14:textId="77777777" w:rsidR="00F11269" w:rsidRPr="00D77332" w:rsidRDefault="00F11269" w:rsidP="00D77332">
      <w:pPr>
        <w:pStyle w:val="Heading2"/>
      </w:pPr>
      <w:bookmarkStart w:id="83" w:name="_Ref158119869"/>
      <w:bookmarkStart w:id="84" w:name="_Toc169859972"/>
      <w:bookmarkEnd w:id="82"/>
      <w:r w:rsidRPr="00D77332">
        <w:t>Change of refrigerant or lubricant</w:t>
      </w:r>
      <w:bookmarkEnd w:id="83"/>
      <w:bookmarkEnd w:id="84"/>
    </w:p>
    <w:p w14:paraId="6FE81A6C" w14:textId="77777777" w:rsidR="00F11269" w:rsidRPr="00DB705F" w:rsidRDefault="00F11269" w:rsidP="00F11269">
      <w:r w:rsidRPr="00DB705F">
        <w:t xml:space="preserve">Whenever the type of </w:t>
      </w:r>
      <w:r w:rsidRPr="00786B03">
        <w:rPr>
          <w:bCs/>
        </w:rPr>
        <w:t>refrigerant</w:t>
      </w:r>
      <w:r w:rsidRPr="00DB705F">
        <w:rPr>
          <w:b/>
        </w:rPr>
        <w:t xml:space="preserve"> </w:t>
      </w:r>
      <w:r w:rsidRPr="00DB705F">
        <w:t xml:space="preserve">and/or lubricant in a system is changed, the technician </w:t>
      </w:r>
      <w:r w:rsidRPr="00DB705F">
        <w:rPr>
          <w:b/>
          <w:u w:val="single"/>
        </w:rPr>
        <w:t>must</w:t>
      </w:r>
      <w:r w:rsidRPr="00DB705F">
        <w:rPr>
          <w:b/>
        </w:rPr>
        <w:t xml:space="preserve"> </w:t>
      </w:r>
      <w:r w:rsidRPr="00DB705F">
        <w:t>clearly label the system with:</w:t>
      </w:r>
    </w:p>
    <w:p w14:paraId="3F6E0941" w14:textId="4BC40CBC" w:rsidR="00D77332" w:rsidRPr="00A553CE" w:rsidRDefault="00E85EB0" w:rsidP="00650D12">
      <w:pPr>
        <w:pStyle w:val="ListParagraph"/>
        <w:numPr>
          <w:ilvl w:val="0"/>
          <w:numId w:val="39"/>
        </w:numPr>
      </w:pPr>
      <w:r>
        <w:t>T</w:t>
      </w:r>
      <w:r w:rsidR="00D77332" w:rsidRPr="00A553CE">
        <w:t xml:space="preserve">he number designation of the </w:t>
      </w:r>
      <w:r w:rsidR="00D77332">
        <w:t xml:space="preserve">new </w:t>
      </w:r>
      <w:r w:rsidR="007674B7">
        <w:t xml:space="preserve">replacement </w:t>
      </w:r>
      <w:r w:rsidR="00D77332" w:rsidRPr="00A553CE">
        <w:t>refrigerant in accordance with</w:t>
      </w:r>
      <w:r w:rsidR="00D77332">
        <w:t xml:space="preserve"> AS/NZS</w:t>
      </w:r>
      <w:r w:rsidR="00D77332" w:rsidRPr="00A553CE">
        <w:t xml:space="preserve"> ISO 817</w:t>
      </w:r>
      <w:r w:rsidR="002D720B">
        <w:t>,</w:t>
      </w:r>
    </w:p>
    <w:p w14:paraId="7B65D2A2" w14:textId="3D3F2F0B" w:rsidR="00D77332" w:rsidRPr="00A553CE" w:rsidRDefault="00E85EB0" w:rsidP="00650D12">
      <w:pPr>
        <w:pStyle w:val="ListParagraph"/>
        <w:numPr>
          <w:ilvl w:val="0"/>
          <w:numId w:val="39"/>
        </w:numPr>
      </w:pPr>
      <w:r>
        <w:t>T</w:t>
      </w:r>
      <w:r w:rsidR="00D77332" w:rsidRPr="00A553CE">
        <w:t>he refrigerant charge</w:t>
      </w:r>
      <w:r w:rsidR="002D720B">
        <w:t>,</w:t>
      </w:r>
    </w:p>
    <w:p w14:paraId="0C4E90C2" w14:textId="62C536FB" w:rsidR="00D77332" w:rsidRPr="00A553CE" w:rsidRDefault="00E85EB0" w:rsidP="00650D12">
      <w:pPr>
        <w:pStyle w:val="ListParagraph"/>
        <w:numPr>
          <w:ilvl w:val="0"/>
          <w:numId w:val="39"/>
        </w:numPr>
      </w:pPr>
      <w:r>
        <w:t>T</w:t>
      </w:r>
      <w:r w:rsidR="00D77332" w:rsidRPr="00A553CE">
        <w:t>he maximum allowable pressure, high- and low-pressure sides</w:t>
      </w:r>
      <w:r w:rsidR="002D720B">
        <w:t>,</w:t>
      </w:r>
    </w:p>
    <w:p w14:paraId="3D14185A" w14:textId="6F261AC6" w:rsidR="00D77332" w:rsidRDefault="00E85EB0" w:rsidP="00650D12">
      <w:pPr>
        <w:pStyle w:val="ListParagraph"/>
        <w:numPr>
          <w:ilvl w:val="0"/>
          <w:numId w:val="39"/>
        </w:numPr>
      </w:pPr>
      <w:r>
        <w:t>W</w:t>
      </w:r>
      <w:r w:rsidR="00D77332" w:rsidRPr="00A553CE">
        <w:t>hen flammable refrigerants are used, the flame symbol</w:t>
      </w:r>
      <w:r w:rsidR="002D720B">
        <w:t>,</w:t>
      </w:r>
    </w:p>
    <w:p w14:paraId="659C3467" w14:textId="5B77B70B" w:rsidR="00F11269" w:rsidRPr="00DB705F" w:rsidRDefault="00F11269" w:rsidP="00650D12">
      <w:pPr>
        <w:pStyle w:val="ListParagraph"/>
        <w:numPr>
          <w:ilvl w:val="0"/>
          <w:numId w:val="39"/>
        </w:numPr>
      </w:pPr>
      <w:r w:rsidRPr="00DB705F">
        <w:t>Name of service technician, licence number (Australia only) and service organisation,</w:t>
      </w:r>
    </w:p>
    <w:p w14:paraId="3493362D" w14:textId="23D59D29" w:rsidR="00F11269" w:rsidRPr="00DB705F" w:rsidRDefault="00F11269" w:rsidP="00650D12">
      <w:pPr>
        <w:pStyle w:val="ListParagraph"/>
        <w:numPr>
          <w:ilvl w:val="0"/>
          <w:numId w:val="39"/>
        </w:numPr>
      </w:pPr>
      <w:r w:rsidRPr="00DB705F">
        <w:t xml:space="preserve">Date of </w:t>
      </w:r>
      <w:r w:rsidR="002D720B">
        <w:t>change</w:t>
      </w:r>
      <w:r w:rsidRPr="00DB705F">
        <w:t>,</w:t>
      </w:r>
    </w:p>
    <w:p w14:paraId="0E921F43" w14:textId="3F4B6680" w:rsidR="00F11269" w:rsidRDefault="00F11269" w:rsidP="00650D12">
      <w:pPr>
        <w:pStyle w:val="ListParagraph"/>
        <w:numPr>
          <w:ilvl w:val="0"/>
          <w:numId w:val="39"/>
        </w:numPr>
      </w:pPr>
      <w:r>
        <w:t>Whether a</w:t>
      </w:r>
      <w:r w:rsidRPr="00DB705F">
        <w:t>ny ultraviolet dye has been added.</w:t>
      </w:r>
      <w:r>
        <w:t xml:space="preserve"> </w:t>
      </w:r>
    </w:p>
    <w:p w14:paraId="16C608B0" w14:textId="77777777" w:rsidR="00F11269" w:rsidRPr="00DB705F" w:rsidRDefault="00F11269" w:rsidP="00F11269">
      <w:r w:rsidRPr="00DB705F">
        <w:t>Whe</w:t>
      </w:r>
      <w:r>
        <w:t>n</w:t>
      </w:r>
      <w:r w:rsidRPr="00DB705F">
        <w:t xml:space="preserve">ever the type of lubricant in a system is changed (other than when it has been pre-charged into a replacement compressor by its manufacturer), the service technician </w:t>
      </w:r>
      <w:bookmarkStart w:id="85" w:name="_Hlk158119187"/>
      <w:r w:rsidRPr="00200505">
        <w:rPr>
          <w:b/>
          <w:u w:val="single"/>
        </w:rPr>
        <w:t>must</w:t>
      </w:r>
      <w:r w:rsidRPr="00200505">
        <w:rPr>
          <w:b/>
        </w:rPr>
        <w:t xml:space="preserve"> </w:t>
      </w:r>
      <w:bookmarkEnd w:id="85"/>
      <w:r w:rsidRPr="00DB705F">
        <w:t>also clearly label the system with:</w:t>
      </w:r>
    </w:p>
    <w:p w14:paraId="251C643D" w14:textId="42E7A222" w:rsidR="00F11269" w:rsidRPr="00DB705F" w:rsidRDefault="00F11269" w:rsidP="00650D12">
      <w:pPr>
        <w:pStyle w:val="ListParagraph"/>
        <w:numPr>
          <w:ilvl w:val="0"/>
          <w:numId w:val="39"/>
        </w:numPr>
      </w:pPr>
      <w:r w:rsidRPr="00DB705F">
        <w:t>The lubricant type.</w:t>
      </w:r>
    </w:p>
    <w:p w14:paraId="437B4DE1" w14:textId="5F07AF76" w:rsidR="007438F0" w:rsidRDefault="00D26171" w:rsidP="007438F0">
      <w:pPr>
        <w:pStyle w:val="Heading1"/>
      </w:pPr>
      <w:bookmarkStart w:id="86" w:name="_Ref158282670"/>
      <w:bookmarkStart w:id="87" w:name="_Toc169859973"/>
      <w:r w:rsidRPr="00DB705F">
        <w:t>Evacuation procedures</w:t>
      </w:r>
      <w:bookmarkEnd w:id="86"/>
      <w:bookmarkEnd w:id="87"/>
    </w:p>
    <w:p w14:paraId="5DBAB003" w14:textId="72CD7005" w:rsidR="00F11269" w:rsidRPr="00F36482" w:rsidRDefault="00F36482" w:rsidP="00F36482">
      <w:pPr>
        <w:pStyle w:val="BodyText"/>
      </w:pPr>
      <w:r w:rsidRPr="00F36482">
        <w:t>This section refers to evacuation in the field only</w:t>
      </w:r>
      <w:bookmarkStart w:id="88" w:name="_Hlk169859687"/>
      <w:r w:rsidR="00760D77">
        <w:t>,</w:t>
      </w:r>
      <w:r w:rsidRPr="00F36482">
        <w:t xml:space="preserve"> </w:t>
      </w:r>
      <w:r w:rsidR="00760D77">
        <w:t>following repair or recommissioning,</w:t>
      </w:r>
      <w:r w:rsidRPr="00F36482">
        <w:t xml:space="preserve"> </w:t>
      </w:r>
      <w:bookmarkEnd w:id="88"/>
      <w:r w:rsidRPr="00F36482">
        <w:t xml:space="preserve">not evacuation during the manufacturing process. Evacuation is the final step before </w:t>
      </w:r>
      <w:r w:rsidR="00760D77">
        <w:t>re</w:t>
      </w:r>
      <w:r w:rsidRPr="00F36482">
        <w:t xml:space="preserve">charging a system </w:t>
      </w:r>
      <w:r w:rsidR="00760D77">
        <w:t xml:space="preserve">with refrigerant </w:t>
      </w:r>
      <w:r w:rsidRPr="00F36482">
        <w:t>and is critical for the removal of air and moisture from the system. It also serves as a final verification of system tightness</w:t>
      </w:r>
      <w:r w:rsidR="00F11269">
        <w:t>.</w:t>
      </w:r>
    </w:p>
    <w:p w14:paraId="6C67796B" w14:textId="7B7889E7" w:rsidR="007438F0" w:rsidRPr="00DB705F" w:rsidRDefault="00FE3F97" w:rsidP="007438F0">
      <w:pPr>
        <w:pStyle w:val="Heading2"/>
      </w:pPr>
      <w:bookmarkStart w:id="89" w:name="_Toc169859974"/>
      <w:r w:rsidRPr="00DB705F">
        <w:t>General</w:t>
      </w:r>
      <w:bookmarkEnd w:id="89"/>
    </w:p>
    <w:p w14:paraId="217BD835" w14:textId="7156CA39" w:rsidR="00006A3A" w:rsidRPr="00DB705F" w:rsidRDefault="00822120" w:rsidP="002A5903">
      <w:bookmarkStart w:id="90" w:name="_Hlk167095042"/>
      <w:r w:rsidRPr="00DB705F">
        <w:t xml:space="preserve">Systems </w:t>
      </w:r>
      <w:r w:rsidR="00006A3A" w:rsidRPr="00DB705F">
        <w:rPr>
          <w:b/>
          <w:u w:val="single"/>
        </w:rPr>
        <w:t>must</w:t>
      </w:r>
      <w:r w:rsidR="00006A3A" w:rsidRPr="00DB705F">
        <w:t xml:space="preserve"> be</w:t>
      </w:r>
      <w:r w:rsidRPr="00DB705F">
        <w:t xml:space="preserve"> evacuated prior to system </w:t>
      </w:r>
      <w:r w:rsidR="00760D77">
        <w:t>re</w:t>
      </w:r>
      <w:r w:rsidRPr="00DB705F">
        <w:t>charging</w:t>
      </w:r>
      <w:bookmarkEnd w:id="90"/>
      <w:r w:rsidR="00760D77">
        <w:t xml:space="preserve">, </w:t>
      </w:r>
      <w:r w:rsidR="00006A3A" w:rsidRPr="00DB705F">
        <w:t xml:space="preserve">any time the refrigerant is </w:t>
      </w:r>
      <w:r w:rsidR="00DB42A5" w:rsidRPr="00DB705F">
        <w:t>re</w:t>
      </w:r>
      <w:r w:rsidR="00006A3A" w:rsidRPr="00DB705F">
        <w:t>moved from the system</w:t>
      </w:r>
      <w:r w:rsidR="00E23E16">
        <w:t>, i.e.</w:t>
      </w:r>
      <w:r w:rsidR="00006A3A" w:rsidRPr="00DB705F">
        <w:t xml:space="preserve"> for repair or replacement</w:t>
      </w:r>
      <w:r w:rsidR="000B3C3A" w:rsidRPr="00DB705F">
        <w:t>.</w:t>
      </w:r>
    </w:p>
    <w:p w14:paraId="5846C481" w14:textId="0881CDAE" w:rsidR="00FE3F97" w:rsidRPr="00DB705F" w:rsidRDefault="00FE3F97" w:rsidP="00FE3F97">
      <w:pPr>
        <w:pStyle w:val="Heading2"/>
      </w:pPr>
      <w:bookmarkStart w:id="91" w:name="_Toc169859975"/>
      <w:bookmarkStart w:id="92" w:name="_Hlk157682057"/>
      <w:r w:rsidRPr="00DB705F">
        <w:t>Manufacturer</w:t>
      </w:r>
      <w:r w:rsidR="00822120" w:rsidRPr="00DB705F">
        <w:t>’</w:t>
      </w:r>
      <w:r w:rsidRPr="00DB705F">
        <w:t>s evacuation instructions</w:t>
      </w:r>
      <w:bookmarkEnd w:id="91"/>
    </w:p>
    <w:p w14:paraId="2DED71D7" w14:textId="5536A83B" w:rsidR="00FE3F97" w:rsidRPr="00DB705F" w:rsidRDefault="00FE3F97" w:rsidP="00FE3F97">
      <w:r w:rsidRPr="00DB705F">
        <w:t xml:space="preserve">Manufacturer’s </w:t>
      </w:r>
      <w:r w:rsidR="00DB42A5" w:rsidRPr="00DB705F">
        <w:t xml:space="preserve">evacuation </w:t>
      </w:r>
      <w:r w:rsidRPr="00DB705F">
        <w:t xml:space="preserve">instructions </w:t>
      </w:r>
      <w:bookmarkStart w:id="93" w:name="_Hlk167103166"/>
      <w:r w:rsidRPr="00DB705F">
        <w:rPr>
          <w:b/>
          <w:u w:val="single"/>
        </w:rPr>
        <w:t>must</w:t>
      </w:r>
      <w:r w:rsidRPr="00DB705F">
        <w:t xml:space="preserve"> </w:t>
      </w:r>
      <w:bookmarkEnd w:id="93"/>
      <w:r w:rsidRPr="00DB705F">
        <w:t xml:space="preserve">not specify a practice </w:t>
      </w:r>
      <w:r w:rsidR="00F82E10">
        <w:t>that</w:t>
      </w:r>
      <w:r w:rsidRPr="00DB705F">
        <w:t xml:space="preserve"> will result in the avoidable emission of refrigerant.</w:t>
      </w:r>
    </w:p>
    <w:p w14:paraId="0EE2CF4B" w14:textId="0214EC08" w:rsidR="00FE3F97" w:rsidRPr="00DB705F" w:rsidRDefault="0068150C" w:rsidP="00FE3F97">
      <w:r w:rsidRPr="0068150C">
        <w:t xml:space="preserve">Instructions </w:t>
      </w:r>
      <w:r w:rsidR="00F36482" w:rsidRPr="00DB705F">
        <w:rPr>
          <w:b/>
          <w:u w:val="single"/>
        </w:rPr>
        <w:t>must</w:t>
      </w:r>
      <w:r w:rsidR="00F36482" w:rsidRPr="00DB705F">
        <w:t xml:space="preserve"> </w:t>
      </w:r>
      <w:r w:rsidRPr="0068150C">
        <w:t>be followed if the system manufacturer has supplied instructions for evacuation</w:t>
      </w:r>
      <w:r>
        <w:t>.</w:t>
      </w:r>
    </w:p>
    <w:p w14:paraId="2E3728AB" w14:textId="16D125F4" w:rsidR="00FE3F97" w:rsidRPr="00DB705F" w:rsidRDefault="00F324EB" w:rsidP="00FE3F97">
      <w:r>
        <w:t>I</w:t>
      </w:r>
      <w:r w:rsidR="00FE3F97" w:rsidRPr="00DB705F">
        <w:t>f the manufacturer’s instructions are followed</w:t>
      </w:r>
      <w:r w:rsidR="00772018">
        <w:t>,</w:t>
      </w:r>
      <w:r w:rsidR="00FE3F97" w:rsidRPr="00DB705F">
        <w:t xml:space="preserve"> the </w:t>
      </w:r>
      <w:r w:rsidR="00006A3A" w:rsidRPr="00DB705F">
        <w:t>evacuation procedure</w:t>
      </w:r>
      <w:r w:rsidR="00FE3F97" w:rsidRPr="00DB705F">
        <w:t xml:space="preserve"> is exempt from the requirements of this section.</w:t>
      </w:r>
    </w:p>
    <w:p w14:paraId="151FF959" w14:textId="3D3F2769" w:rsidR="00FE3F97" w:rsidRPr="00DB705F" w:rsidRDefault="00FE3F97" w:rsidP="00FE3F97">
      <w:r w:rsidRPr="00DB705F">
        <w:t xml:space="preserve">The relevant parts of this </w:t>
      </w:r>
      <w:r w:rsidR="00772018">
        <w:t>s</w:t>
      </w:r>
      <w:r w:rsidRPr="00DB705F">
        <w:t xml:space="preserve">ection of this code </w:t>
      </w:r>
      <w:r w:rsidRPr="00DB705F">
        <w:rPr>
          <w:b/>
          <w:u w:val="single"/>
        </w:rPr>
        <w:t>must</w:t>
      </w:r>
      <w:r w:rsidRPr="00DB705F">
        <w:rPr>
          <w:b/>
        </w:rPr>
        <w:t xml:space="preserve"> </w:t>
      </w:r>
      <w:r w:rsidRPr="00DB705F">
        <w:t xml:space="preserve">be complied with if there are any </w:t>
      </w:r>
      <w:r w:rsidR="00006A3A" w:rsidRPr="00DB705F">
        <w:t>evacuation</w:t>
      </w:r>
      <w:r w:rsidRPr="00DB705F">
        <w:t xml:space="preserve"> procedures not covered by the manufacturer’s instructions.</w:t>
      </w:r>
    </w:p>
    <w:p w14:paraId="48512399" w14:textId="43397EDB" w:rsidR="00FE3F97" w:rsidRPr="00DB705F" w:rsidRDefault="00006A3A" w:rsidP="00FE3F97">
      <w:r w:rsidRPr="00DB705F">
        <w:t>Evacuation</w:t>
      </w:r>
      <w:r w:rsidR="00FE3F97" w:rsidRPr="00DB705F">
        <w:t xml:space="preserve"> of all other systems, or systems where manufacturer’s instructions are not supplied, </w:t>
      </w:r>
      <w:r w:rsidR="00FE3F97" w:rsidRPr="00DB705F">
        <w:rPr>
          <w:b/>
          <w:u w:val="single"/>
        </w:rPr>
        <w:t>must</w:t>
      </w:r>
      <w:r w:rsidR="00FE3F97" w:rsidRPr="00DB705F">
        <w:rPr>
          <w:b/>
        </w:rPr>
        <w:t xml:space="preserve"> </w:t>
      </w:r>
      <w:r w:rsidR="00FE3F97" w:rsidRPr="00DB705F">
        <w:t xml:space="preserve">comply with </w:t>
      </w:r>
      <w:r w:rsidR="00DB42A5" w:rsidRPr="00DB705F">
        <w:t xml:space="preserve">this </w:t>
      </w:r>
      <w:r w:rsidR="00937DFF">
        <w:t>s</w:t>
      </w:r>
      <w:r w:rsidR="00FE3F97" w:rsidRPr="00DB705F">
        <w:t>ection of this code in its entirety.</w:t>
      </w:r>
    </w:p>
    <w:p w14:paraId="7FF7769E" w14:textId="2DEE4878" w:rsidR="007438F0" w:rsidRPr="00DB705F" w:rsidRDefault="00822120" w:rsidP="00822120">
      <w:pPr>
        <w:pStyle w:val="Heading2"/>
      </w:pPr>
      <w:bookmarkStart w:id="94" w:name="_Toc169859976"/>
      <w:bookmarkEnd w:id="92"/>
      <w:r w:rsidRPr="00DB705F">
        <w:t>Equipment</w:t>
      </w:r>
      <w:bookmarkEnd w:id="94"/>
    </w:p>
    <w:p w14:paraId="7E9CC267" w14:textId="595B0D6C" w:rsidR="00822120" w:rsidRPr="00DB705F" w:rsidRDefault="00822120" w:rsidP="00822120">
      <w:r w:rsidRPr="00DB705F">
        <w:t xml:space="preserve">Evacuation </w:t>
      </w:r>
      <w:r w:rsidRPr="00DB705F">
        <w:rPr>
          <w:b/>
        </w:rPr>
        <w:t xml:space="preserve">should </w:t>
      </w:r>
      <w:r w:rsidRPr="00DB705F">
        <w:t xml:space="preserve">be carried out with dedicated evacuation hoses (large diameter/as short as practical) and </w:t>
      </w:r>
      <w:r w:rsidR="00F324EB" w:rsidRPr="00F324EB">
        <w:t xml:space="preserve">vacuum </w:t>
      </w:r>
      <w:r w:rsidRPr="00DB705F">
        <w:t>gauges and not service manifolds/gauges.</w:t>
      </w:r>
    </w:p>
    <w:p w14:paraId="0302E786" w14:textId="000780B6" w:rsidR="00006A3A" w:rsidRPr="00DB705F" w:rsidRDefault="009604E0" w:rsidP="00822120">
      <w:r>
        <w:t>Depth of</w:t>
      </w:r>
      <w:r w:rsidR="00006A3A" w:rsidRPr="00DB705F">
        <w:t xml:space="preserve"> vacuums </w:t>
      </w:r>
      <w:r w:rsidR="00006A3A" w:rsidRPr="00DB705F">
        <w:rPr>
          <w:b/>
          <w:u w:val="single"/>
        </w:rPr>
        <w:t>must</w:t>
      </w:r>
      <w:r w:rsidR="00006A3A" w:rsidRPr="00DB705F">
        <w:rPr>
          <w:b/>
        </w:rPr>
        <w:t xml:space="preserve"> </w:t>
      </w:r>
      <w:r w:rsidR="00006A3A" w:rsidRPr="00DB705F">
        <w:t>be measured using accurate measuring equipment selected for the specific application</w:t>
      </w:r>
      <w:r w:rsidR="00AF4FA4">
        <w:t>,</w:t>
      </w:r>
      <w:r w:rsidR="00AF4FA4" w:rsidRPr="00AF4FA4">
        <w:t xml:space="preserve"> i.e. a dedicated vacuum gauge, not a standard manifold pressure gauge</w:t>
      </w:r>
      <w:r w:rsidR="004C4E23">
        <w:t>.</w:t>
      </w:r>
    </w:p>
    <w:p w14:paraId="6B7B220F" w14:textId="55AF5318" w:rsidR="00822120" w:rsidRPr="00DB705F" w:rsidRDefault="00822120" w:rsidP="00822120">
      <w:pPr>
        <w:pStyle w:val="Heading2"/>
      </w:pPr>
      <w:bookmarkStart w:id="95" w:name="_Toc169859977"/>
      <w:r w:rsidRPr="00DB705F">
        <w:lastRenderedPageBreak/>
        <w:t>Procedures</w:t>
      </w:r>
      <w:bookmarkEnd w:id="95"/>
    </w:p>
    <w:p w14:paraId="58089F10" w14:textId="7FA9576E" w:rsidR="00754C1E" w:rsidRPr="00DB705F" w:rsidRDefault="00754C1E" w:rsidP="00754C1E">
      <w:r w:rsidRPr="00DB705F">
        <w:t xml:space="preserve">Before beginning the evacuation process the system </w:t>
      </w:r>
      <w:r w:rsidRPr="00DB705F">
        <w:rPr>
          <w:b/>
          <w:u w:val="single"/>
        </w:rPr>
        <w:t>must</w:t>
      </w:r>
      <w:r w:rsidRPr="00DB705F">
        <w:t xml:space="preserve"> be completely depressuri</w:t>
      </w:r>
      <w:r w:rsidR="00937DFF">
        <w:t>s</w:t>
      </w:r>
      <w:r w:rsidRPr="00DB705F">
        <w:t>ed</w:t>
      </w:r>
      <w:r w:rsidR="00AF4FA4" w:rsidRPr="00AF4FA4">
        <w:t>, ensuring that air is not introduced into the pipework</w:t>
      </w:r>
      <w:r w:rsidR="00F36482">
        <w:t>.</w:t>
      </w:r>
    </w:p>
    <w:p w14:paraId="3D7D4148" w14:textId="4BD0C7A2" w:rsidR="00754C1E" w:rsidRPr="00DB705F" w:rsidRDefault="00754C1E" w:rsidP="00754C1E">
      <w:r w:rsidRPr="00DB705F">
        <w:t xml:space="preserve">Procedures </w:t>
      </w:r>
      <w:bookmarkStart w:id="96" w:name="_Hlk167094730"/>
      <w:r w:rsidRPr="00DB705F">
        <w:rPr>
          <w:b/>
          <w:u w:val="single"/>
        </w:rPr>
        <w:t>must</w:t>
      </w:r>
      <w:r w:rsidRPr="00DB705F">
        <w:t xml:space="preserve"> </w:t>
      </w:r>
      <w:bookmarkEnd w:id="96"/>
      <w:r w:rsidRPr="00DB705F">
        <w:t xml:space="preserve">be planned so breaking the vacuum with refrigerant does not introduce </w:t>
      </w:r>
      <w:r w:rsidR="00B33E76" w:rsidRPr="00DB705F">
        <w:t>contamina</w:t>
      </w:r>
      <w:r w:rsidR="00B33E76">
        <w:t>n</w:t>
      </w:r>
      <w:r w:rsidR="00B33E76" w:rsidRPr="00DB705F">
        <w:t>ts</w:t>
      </w:r>
      <w:r w:rsidRPr="00DB705F">
        <w:t xml:space="preserve"> into the system</w:t>
      </w:r>
      <w:r w:rsidR="004C4E23">
        <w:t>.</w:t>
      </w:r>
    </w:p>
    <w:p w14:paraId="63C0C8BB" w14:textId="7C3C9C36" w:rsidR="00822120" w:rsidRPr="00DB705F" w:rsidRDefault="0068150C" w:rsidP="00822120">
      <w:r>
        <w:t>I</w:t>
      </w:r>
      <w:r w:rsidRPr="0068150C">
        <w:t xml:space="preserve">f the system manufacturer has not supplied instructions with the system for evacuation, </w:t>
      </w:r>
      <w:r>
        <w:t>t</w:t>
      </w:r>
      <w:r w:rsidRPr="0068150C">
        <w:t xml:space="preserve">he system </w:t>
      </w:r>
      <w:r w:rsidRPr="00DB705F">
        <w:rPr>
          <w:b/>
          <w:u w:val="single"/>
        </w:rPr>
        <w:t>must</w:t>
      </w:r>
      <w:r w:rsidRPr="00DB705F">
        <w:t xml:space="preserve"> </w:t>
      </w:r>
      <w:r w:rsidRPr="0068150C">
        <w:t xml:space="preserve">be evacuated to </w:t>
      </w:r>
      <w:r w:rsidR="00760D77">
        <w:t>below</w:t>
      </w:r>
      <w:r w:rsidRPr="0068150C">
        <w:t xml:space="preserve"> </w:t>
      </w:r>
      <w:r w:rsidR="00AF3537" w:rsidRPr="00AF3537">
        <w:t>1</w:t>
      </w:r>
      <w:r w:rsidR="00937DFF">
        <w:t>,</w:t>
      </w:r>
      <w:r w:rsidR="00AF3537" w:rsidRPr="00AF3537">
        <w:t>000 microns/133Pa</w:t>
      </w:r>
      <w:r w:rsidRPr="00776741">
        <w:t>.</w:t>
      </w:r>
    </w:p>
    <w:p w14:paraId="4A212411" w14:textId="3B4939F8" w:rsidR="00006A3A" w:rsidRDefault="00006A3A" w:rsidP="00822120">
      <w:pPr>
        <w:rPr>
          <w:sz w:val="20"/>
          <w:szCs w:val="20"/>
        </w:rPr>
      </w:pPr>
      <w:r w:rsidRPr="00DB705F">
        <w:rPr>
          <w:sz w:val="20"/>
          <w:szCs w:val="20"/>
        </w:rPr>
        <w:t xml:space="preserve">Note:- Evacuating a wet system in ambient temperatures below </w:t>
      </w:r>
      <w:r w:rsidR="00937DFF">
        <w:rPr>
          <w:sz w:val="20"/>
          <w:szCs w:val="20"/>
        </w:rPr>
        <w:t>0</w:t>
      </w:r>
      <w:r w:rsidR="00126A4E" w:rsidRPr="00126A4E">
        <w:rPr>
          <w:sz w:val="20"/>
          <w:szCs w:val="20"/>
        </w:rPr>
        <w:t>°</w:t>
      </w:r>
      <w:r w:rsidR="00126A4E">
        <w:rPr>
          <w:sz w:val="20"/>
          <w:szCs w:val="20"/>
        </w:rPr>
        <w:t>C</w:t>
      </w:r>
      <w:r w:rsidRPr="00DB705F">
        <w:rPr>
          <w:sz w:val="20"/>
          <w:szCs w:val="20"/>
        </w:rPr>
        <w:t xml:space="preserve"> will take a lot longer for the system dehydration to be achieved</w:t>
      </w:r>
      <w:r w:rsidR="00126A4E">
        <w:rPr>
          <w:sz w:val="20"/>
          <w:szCs w:val="20"/>
        </w:rPr>
        <w:t>.</w:t>
      </w:r>
      <w:r w:rsidRPr="00DB705F">
        <w:rPr>
          <w:sz w:val="20"/>
          <w:szCs w:val="20"/>
        </w:rPr>
        <w:t xml:space="preserve"> </w:t>
      </w:r>
      <w:r w:rsidR="00126A4E">
        <w:rPr>
          <w:sz w:val="20"/>
          <w:szCs w:val="20"/>
        </w:rPr>
        <w:t>W</w:t>
      </w:r>
      <w:r w:rsidRPr="00DB705F">
        <w:rPr>
          <w:sz w:val="20"/>
          <w:szCs w:val="20"/>
        </w:rPr>
        <w:t>here possible</w:t>
      </w:r>
      <w:r w:rsidR="00126A4E">
        <w:rPr>
          <w:sz w:val="20"/>
          <w:szCs w:val="20"/>
        </w:rPr>
        <w:t>,</w:t>
      </w:r>
      <w:r w:rsidRPr="00DB705F">
        <w:rPr>
          <w:sz w:val="20"/>
          <w:szCs w:val="20"/>
        </w:rPr>
        <w:t xml:space="preserve"> warm the equipment up. Any wet system </w:t>
      </w:r>
      <w:r w:rsidR="00126A4E">
        <w:rPr>
          <w:sz w:val="20"/>
          <w:szCs w:val="20"/>
        </w:rPr>
        <w:t>that</w:t>
      </w:r>
      <w:r w:rsidRPr="00DB705F">
        <w:rPr>
          <w:sz w:val="20"/>
          <w:szCs w:val="20"/>
        </w:rPr>
        <w:t xml:space="preserve"> has a vacuum pulled below 4</w:t>
      </w:r>
      <w:r w:rsidR="00126A4E">
        <w:rPr>
          <w:sz w:val="20"/>
          <w:szCs w:val="20"/>
        </w:rPr>
        <w:t>,</w:t>
      </w:r>
      <w:r w:rsidRPr="00DB705F">
        <w:rPr>
          <w:sz w:val="20"/>
          <w:szCs w:val="20"/>
        </w:rPr>
        <w:t>500 microns will cause any internal moisture to change to solid ice.</w:t>
      </w:r>
    </w:p>
    <w:p w14:paraId="416A8C9D" w14:textId="6E5F57E3" w:rsidR="00FE3F97" w:rsidRPr="00DB705F" w:rsidRDefault="00387EDC" w:rsidP="00006A3A">
      <w:r w:rsidRPr="00387EDC">
        <w:rPr>
          <w:lang w:val="en-US"/>
        </w:rPr>
        <w:t>After the system has been evacuated</w:t>
      </w:r>
      <w:r w:rsidR="00126A4E">
        <w:rPr>
          <w:lang w:val="en-US"/>
        </w:rPr>
        <w:t>,</w:t>
      </w:r>
      <w:r w:rsidRPr="00387EDC">
        <w:rPr>
          <w:lang w:val="en-US"/>
        </w:rPr>
        <w:t xml:space="preserve"> the vacuum pump </w:t>
      </w:r>
      <w:r w:rsidRPr="00387EDC">
        <w:rPr>
          <w:b/>
          <w:bCs/>
          <w:u w:val="single"/>
          <w:lang w:val="en-US"/>
        </w:rPr>
        <w:t>must</w:t>
      </w:r>
      <w:r w:rsidRPr="00387EDC">
        <w:rPr>
          <w:b/>
          <w:lang w:val="en-US"/>
        </w:rPr>
        <w:t xml:space="preserve"> </w:t>
      </w:r>
      <w:r w:rsidRPr="00387EDC">
        <w:rPr>
          <w:lang w:val="en-US"/>
        </w:rPr>
        <w:t xml:space="preserve">be isolated from the system to check if the system vacuum pressure rises. As a guide, with constant ambient conditions, the vacuum </w:t>
      </w:r>
      <w:r w:rsidRPr="00387EDC">
        <w:rPr>
          <w:b/>
          <w:lang w:val="en-US"/>
        </w:rPr>
        <w:t xml:space="preserve">should not </w:t>
      </w:r>
      <w:r w:rsidRPr="00387EDC">
        <w:rPr>
          <w:lang w:val="en-US"/>
        </w:rPr>
        <w:t xml:space="preserve">rise more than </w:t>
      </w:r>
      <w:r w:rsidR="00AF3537" w:rsidRPr="00AF3537">
        <w:rPr>
          <w:lang w:val="en-US"/>
        </w:rPr>
        <w:t xml:space="preserve">50 microns </w:t>
      </w:r>
      <w:r w:rsidR="00AF3537" w:rsidRPr="003B4AB2">
        <w:t>(6.7Pa absolute)</w:t>
      </w:r>
      <w:r w:rsidRPr="00776741">
        <w:rPr>
          <w:lang w:val="en-US"/>
        </w:rPr>
        <w:t xml:space="preserve"> in one hour</w:t>
      </w:r>
      <w:r w:rsidRPr="00387EDC">
        <w:rPr>
          <w:lang w:val="en-US"/>
        </w:rPr>
        <w:t>. A greater rate of rise may indicate a leak or the presence of moisture</w:t>
      </w:r>
      <w:r>
        <w:rPr>
          <w:lang w:val="en-US"/>
        </w:rPr>
        <w:t xml:space="preserve">, and the system </w:t>
      </w:r>
      <w:r w:rsidRPr="00387EDC">
        <w:rPr>
          <w:b/>
          <w:u w:val="single"/>
        </w:rPr>
        <w:t>must</w:t>
      </w:r>
      <w:r>
        <w:rPr>
          <w:lang w:val="en-US"/>
        </w:rPr>
        <w:t xml:space="preserve"> be leak tightness tested and repaired.</w:t>
      </w:r>
    </w:p>
    <w:p w14:paraId="36009D4E" w14:textId="298CD84D" w:rsidR="007438F0" w:rsidRPr="00DB705F" w:rsidRDefault="00F35DE6" w:rsidP="007438F0">
      <w:pPr>
        <w:pStyle w:val="Heading1"/>
      </w:pPr>
      <w:bookmarkStart w:id="97" w:name="_Ref157941469"/>
      <w:bookmarkStart w:id="98" w:name="_Toc169859978"/>
      <w:bookmarkStart w:id="99" w:name="_Hlk157675920"/>
      <w:r>
        <w:t>Refrigerant c</w:t>
      </w:r>
      <w:r w:rsidR="00D26171" w:rsidRPr="00DB705F">
        <w:t>harging procedure</w:t>
      </w:r>
      <w:bookmarkEnd w:id="97"/>
      <w:bookmarkEnd w:id="98"/>
    </w:p>
    <w:p w14:paraId="277E975E" w14:textId="334BA563" w:rsidR="00E54B3E" w:rsidRPr="00DB705F" w:rsidRDefault="0068150C" w:rsidP="00E54B3E">
      <w:pPr>
        <w:pStyle w:val="BodyText"/>
      </w:pPr>
      <w:r w:rsidRPr="0068150C">
        <w:t xml:space="preserve">This section refers to </w:t>
      </w:r>
      <w:r>
        <w:t>charging</w:t>
      </w:r>
      <w:r w:rsidRPr="0068150C">
        <w:t xml:space="preserve"> in the field only</w:t>
      </w:r>
      <w:r w:rsidR="00786B03">
        <w:t>,</w:t>
      </w:r>
      <w:r w:rsidR="00786B03" w:rsidRPr="00F36482">
        <w:t xml:space="preserve"> </w:t>
      </w:r>
      <w:r w:rsidR="00786B03">
        <w:t>following repair or recommissioning,</w:t>
      </w:r>
      <w:r w:rsidR="00786B03" w:rsidRPr="00F36482">
        <w:t xml:space="preserve"> </w:t>
      </w:r>
      <w:r w:rsidRPr="0068150C">
        <w:t xml:space="preserve">not </w:t>
      </w:r>
      <w:r>
        <w:t>charging</w:t>
      </w:r>
      <w:r w:rsidRPr="0068150C">
        <w:t xml:space="preserve"> during the manufacturing process. </w:t>
      </w:r>
      <w:r w:rsidR="00E54B3E" w:rsidRPr="00DB705F">
        <w:t xml:space="preserve">Charging to a known weight is the most accurate method of achieving the correct charge </w:t>
      </w:r>
      <w:r w:rsidR="003A22F6">
        <w:t>–</w:t>
      </w:r>
      <w:r w:rsidR="00E54B3E" w:rsidRPr="00DB705F">
        <w:t xml:space="preserve"> use this when possible.</w:t>
      </w:r>
    </w:p>
    <w:p w14:paraId="509F9007" w14:textId="5C8AEA1E" w:rsidR="007438F0" w:rsidRPr="00DB705F" w:rsidRDefault="0063051F" w:rsidP="007438F0">
      <w:pPr>
        <w:pStyle w:val="Heading2"/>
      </w:pPr>
      <w:bookmarkStart w:id="100" w:name="_Toc169859979"/>
      <w:r w:rsidRPr="00DB705F">
        <w:t>General</w:t>
      </w:r>
      <w:bookmarkEnd w:id="100"/>
    </w:p>
    <w:bookmarkEnd w:id="99"/>
    <w:p w14:paraId="471F6A9B" w14:textId="15440EE3" w:rsidR="007438F0" w:rsidRPr="00DB705F" w:rsidRDefault="0063051F" w:rsidP="00AA2CDF">
      <w:r w:rsidRPr="00DB705F">
        <w:t xml:space="preserve">All </w:t>
      </w:r>
      <w:r w:rsidRPr="000572ED">
        <w:rPr>
          <w:bCs/>
        </w:rPr>
        <w:t>refrigerant</w:t>
      </w:r>
      <w:r w:rsidRPr="00DB705F">
        <w:rPr>
          <w:b/>
        </w:rPr>
        <w:t xml:space="preserve"> </w:t>
      </w:r>
      <w:r w:rsidR="00F36482" w:rsidRPr="000572ED">
        <w:rPr>
          <w:bCs/>
        </w:rPr>
        <w:t>containing</w:t>
      </w:r>
      <w:r w:rsidR="00F36482">
        <w:rPr>
          <w:b/>
        </w:rPr>
        <w:t xml:space="preserve"> </w:t>
      </w:r>
      <w:r w:rsidRPr="00DB705F">
        <w:t>pipework</w:t>
      </w:r>
      <w:r w:rsidR="00F36482">
        <w:t xml:space="preserve"> and</w:t>
      </w:r>
      <w:r w:rsidR="00E54B3E" w:rsidRPr="00DB705F">
        <w:t xml:space="preserve"> components</w:t>
      </w:r>
      <w:r w:rsidRPr="00DB705F">
        <w:t xml:space="preserve"> </w:t>
      </w:r>
      <w:bookmarkStart w:id="101" w:name="_Hlk157613441"/>
      <w:r w:rsidRPr="00DB705F">
        <w:rPr>
          <w:b/>
          <w:u w:val="single"/>
        </w:rPr>
        <w:t>must</w:t>
      </w:r>
      <w:r w:rsidRPr="00DB705F">
        <w:rPr>
          <w:b/>
        </w:rPr>
        <w:t xml:space="preserve"> </w:t>
      </w:r>
      <w:bookmarkEnd w:id="101"/>
      <w:r w:rsidRPr="00DB705F">
        <w:t xml:space="preserve">be evacuated prior to </w:t>
      </w:r>
      <w:r w:rsidRPr="000572ED">
        <w:rPr>
          <w:bCs/>
        </w:rPr>
        <w:t>refrigerant</w:t>
      </w:r>
      <w:r w:rsidRPr="00DB705F">
        <w:rPr>
          <w:b/>
        </w:rPr>
        <w:t xml:space="preserve"> </w:t>
      </w:r>
      <w:r w:rsidRPr="00DB705F">
        <w:t>charging.</w:t>
      </w:r>
    </w:p>
    <w:p w14:paraId="089CE5D4" w14:textId="3779B64B" w:rsidR="00630418" w:rsidRPr="00DB705F" w:rsidRDefault="00630418" w:rsidP="0063051F">
      <w:pPr>
        <w:pStyle w:val="Heading2"/>
      </w:pPr>
      <w:bookmarkStart w:id="102" w:name="_Toc169859980"/>
      <w:r w:rsidRPr="00DB705F">
        <w:t>Charging</w:t>
      </w:r>
      <w:r w:rsidR="00D8406E" w:rsidRPr="00DB705F">
        <w:t xml:space="preserve"> procedure</w:t>
      </w:r>
      <w:bookmarkEnd w:id="102"/>
    </w:p>
    <w:p w14:paraId="4498A592" w14:textId="1CEFBD26" w:rsidR="008930E0" w:rsidRDefault="008930E0" w:rsidP="008930E0">
      <w:r>
        <w:t>The m</w:t>
      </w:r>
      <w:r w:rsidRPr="00994A6B">
        <w:t>aximum permissible system refrigerant charge limits</w:t>
      </w:r>
      <w:r>
        <w:t xml:space="preserve"> for any </w:t>
      </w:r>
      <w:r w:rsidR="008403C6">
        <w:t>appliance</w:t>
      </w:r>
      <w:r w:rsidRPr="00994A6B">
        <w:t xml:space="preserve"> </w:t>
      </w:r>
      <w:r w:rsidRPr="00F40D67">
        <w:rPr>
          <w:b/>
          <w:bCs/>
          <w:u w:val="single"/>
        </w:rPr>
        <w:t>must</w:t>
      </w:r>
      <w:r w:rsidRPr="00994A6B">
        <w:t xml:space="preserve"> not</w:t>
      </w:r>
      <w:r>
        <w:t xml:space="preserve"> be exceeded, see Clause 2.3.</w:t>
      </w:r>
    </w:p>
    <w:p w14:paraId="074B4133" w14:textId="7814A273" w:rsidR="00D8406E" w:rsidRPr="00DB705F" w:rsidRDefault="00D8406E" w:rsidP="00D8406E">
      <w:pPr>
        <w:rPr>
          <w:iCs/>
        </w:rPr>
      </w:pPr>
      <w:r w:rsidRPr="00DB705F">
        <w:t xml:space="preserve">All charging </w:t>
      </w:r>
      <w:r w:rsidRPr="00DB705F">
        <w:rPr>
          <w:b/>
          <w:u w:val="single"/>
        </w:rPr>
        <w:t>must</w:t>
      </w:r>
      <w:r w:rsidRPr="00DB705F">
        <w:rPr>
          <w:b/>
        </w:rPr>
        <w:t xml:space="preserve"> </w:t>
      </w:r>
      <w:r w:rsidRPr="00DB705F">
        <w:t xml:space="preserve">be carried out in accordance with AS/NZS 5149.4, </w:t>
      </w:r>
      <w:r w:rsidR="002D6DDF">
        <w:t>S</w:t>
      </w:r>
      <w:r w:rsidRPr="00DB705F">
        <w:t>ection</w:t>
      </w:r>
      <w:r w:rsidRPr="00DB705F">
        <w:rPr>
          <w:i/>
        </w:rPr>
        <w:t xml:space="preserve"> </w:t>
      </w:r>
      <w:r w:rsidRPr="00DB705F">
        <w:rPr>
          <w:iCs/>
        </w:rPr>
        <w:t>C.2 Handling</w:t>
      </w:r>
      <w:r w:rsidR="003A22F6">
        <w:rPr>
          <w:iCs/>
        </w:rPr>
        <w:t>.</w:t>
      </w:r>
    </w:p>
    <w:p w14:paraId="0DE40B04" w14:textId="57AC138B" w:rsidR="0019785A" w:rsidRPr="00DB705F" w:rsidRDefault="0019785A" w:rsidP="00D8406E">
      <w:r w:rsidRPr="00DB705F">
        <w:t xml:space="preserve">Hoses, fittings and procedures used during charging </w:t>
      </w:r>
      <w:r w:rsidRPr="00DB705F">
        <w:rPr>
          <w:b/>
          <w:u w:val="single"/>
        </w:rPr>
        <w:t>must</w:t>
      </w:r>
      <w:r w:rsidRPr="00DB705F">
        <w:rPr>
          <w:b/>
        </w:rPr>
        <w:t xml:space="preserve"> </w:t>
      </w:r>
      <w:r w:rsidRPr="00DB705F">
        <w:t xml:space="preserve">be those which minimise the loss of </w:t>
      </w:r>
      <w:r w:rsidRPr="00B449C7">
        <w:t>refrigerant.</w:t>
      </w:r>
    </w:p>
    <w:p w14:paraId="07D0D304" w14:textId="35D0F076" w:rsidR="00630418" w:rsidRPr="00DB705F" w:rsidRDefault="00EE7932" w:rsidP="00EE7932">
      <w:pPr>
        <w:pStyle w:val="Heading2"/>
      </w:pPr>
      <w:bookmarkStart w:id="103" w:name="_Toc169859981"/>
      <w:r w:rsidRPr="00DB705F">
        <w:t>Verif</w:t>
      </w:r>
      <w:r w:rsidR="00F36482">
        <w:t>ied</w:t>
      </w:r>
      <w:r w:rsidRPr="00DB705F">
        <w:t xml:space="preserve"> hose connections</w:t>
      </w:r>
      <w:bookmarkEnd w:id="103"/>
    </w:p>
    <w:p w14:paraId="713C0635" w14:textId="0FA00E8D" w:rsidR="00630418" w:rsidRPr="00DB705F" w:rsidRDefault="00F324EB" w:rsidP="00630418">
      <w:r>
        <w:t>T</w:t>
      </w:r>
      <w:r w:rsidR="00630418" w:rsidRPr="00DB705F">
        <w:t xml:space="preserve">he pipework connecting a </w:t>
      </w:r>
      <w:r w:rsidR="00630418" w:rsidRPr="008B2432">
        <w:rPr>
          <w:bCs/>
        </w:rPr>
        <w:t>cylinder</w:t>
      </w:r>
      <w:r w:rsidR="00630418" w:rsidRPr="00DB705F">
        <w:rPr>
          <w:b/>
        </w:rPr>
        <w:t xml:space="preserve"> </w:t>
      </w:r>
      <w:r w:rsidR="00630418" w:rsidRPr="00DB705F">
        <w:t xml:space="preserve">to a </w:t>
      </w:r>
      <w:r w:rsidR="002C7776">
        <w:t>s</w:t>
      </w:r>
      <w:r w:rsidR="002C7776" w:rsidRPr="002C7776">
        <w:t xml:space="preserve">elf-contained low charge system </w:t>
      </w:r>
      <w:r w:rsidR="00630418" w:rsidRPr="00DB705F">
        <w:rPr>
          <w:b/>
          <w:u w:val="single"/>
        </w:rPr>
        <w:t>must</w:t>
      </w:r>
      <w:r w:rsidR="00630418" w:rsidRPr="00DB705F">
        <w:rPr>
          <w:b/>
        </w:rPr>
        <w:t xml:space="preserve"> </w:t>
      </w:r>
      <w:r w:rsidR="00630418" w:rsidRPr="00DB705F">
        <w:t xml:space="preserve">be leak-tested before the </w:t>
      </w:r>
      <w:r w:rsidR="00630418" w:rsidRPr="008B2432">
        <w:rPr>
          <w:bCs/>
        </w:rPr>
        <w:t>cylinder</w:t>
      </w:r>
      <w:r w:rsidR="00630418" w:rsidRPr="00DB705F">
        <w:rPr>
          <w:b/>
        </w:rPr>
        <w:t xml:space="preserve"> </w:t>
      </w:r>
      <w:r w:rsidR="00630418" w:rsidRPr="00DB705F">
        <w:t xml:space="preserve">valve is fully opened. This can be done by partially opening and then closing the </w:t>
      </w:r>
      <w:r w:rsidR="00630418" w:rsidRPr="008B2432">
        <w:rPr>
          <w:bCs/>
        </w:rPr>
        <w:t>cylinder</w:t>
      </w:r>
      <w:r w:rsidR="00630418" w:rsidRPr="00DB705F">
        <w:rPr>
          <w:b/>
        </w:rPr>
        <w:t xml:space="preserve"> </w:t>
      </w:r>
      <w:r w:rsidR="00630418" w:rsidRPr="00DB705F">
        <w:t>valve to pressurise the connecting pipework</w:t>
      </w:r>
      <w:r w:rsidR="00EE7932" w:rsidRPr="00DB705F">
        <w:t xml:space="preserve"> and test</w:t>
      </w:r>
      <w:r w:rsidR="00170859">
        <w:t>ing</w:t>
      </w:r>
      <w:r w:rsidR="00EE7932" w:rsidRPr="00DB705F">
        <w:t xml:space="preserve"> for a leak</w:t>
      </w:r>
      <w:r w:rsidR="00630418" w:rsidRPr="00DB705F">
        <w:t>.</w:t>
      </w:r>
    </w:p>
    <w:p w14:paraId="26C72394" w14:textId="185C58BD" w:rsidR="00630418" w:rsidRPr="00DB705F" w:rsidRDefault="006946A8" w:rsidP="00EE7932">
      <w:pPr>
        <w:pStyle w:val="Heading2"/>
      </w:pPr>
      <w:bookmarkStart w:id="104" w:name="_Toc169859982"/>
      <w:r w:rsidRPr="00DB705F">
        <w:t>Refrigerant weight</w:t>
      </w:r>
      <w:bookmarkEnd w:id="104"/>
    </w:p>
    <w:p w14:paraId="2810A85A" w14:textId="0A5AF963" w:rsidR="00EE7932" w:rsidRPr="00DB705F" w:rsidRDefault="00EE7932" w:rsidP="00630418">
      <w:r w:rsidRPr="00DB705F">
        <w:t xml:space="preserve">Refrigerant </w:t>
      </w:r>
      <w:r w:rsidRPr="00DB705F">
        <w:rPr>
          <w:b/>
          <w:u w:val="single"/>
        </w:rPr>
        <w:t>must</w:t>
      </w:r>
      <w:r w:rsidRPr="00DB705F">
        <w:t xml:space="preserve"> be weighed in </w:t>
      </w:r>
      <w:r w:rsidR="00F324EB">
        <w:t>to</w:t>
      </w:r>
      <w:r w:rsidRPr="00DB705F">
        <w:t xml:space="preserve"> the system</w:t>
      </w:r>
      <w:r w:rsidR="00E54B3E" w:rsidRPr="00DB705F">
        <w:t>.</w:t>
      </w:r>
    </w:p>
    <w:p w14:paraId="3CD72077" w14:textId="2D8CA4C2" w:rsidR="00630418" w:rsidRPr="00DB705F" w:rsidRDefault="00630418" w:rsidP="00630418">
      <w:r w:rsidRPr="000572ED">
        <w:rPr>
          <w:bCs/>
        </w:rPr>
        <w:t>Refrigerant</w:t>
      </w:r>
      <w:r w:rsidRPr="00DB705F">
        <w:rPr>
          <w:b/>
        </w:rPr>
        <w:t xml:space="preserve"> </w:t>
      </w:r>
      <w:r w:rsidRPr="00DB705F">
        <w:t xml:space="preserve">transferred </w:t>
      </w:r>
      <w:r w:rsidRPr="00DB705F">
        <w:rPr>
          <w:b/>
          <w:u w:val="single"/>
        </w:rPr>
        <w:t>must</w:t>
      </w:r>
      <w:r w:rsidRPr="00DB705F">
        <w:rPr>
          <w:b/>
        </w:rPr>
        <w:t xml:space="preserve"> </w:t>
      </w:r>
      <w:r w:rsidRPr="00DB705F">
        <w:t xml:space="preserve">be accurately measured into the system with due reference to temperature </w:t>
      </w:r>
      <w:r w:rsidR="00C75F51" w:rsidRPr="00DB705F">
        <w:t>in accordance with</w:t>
      </w:r>
      <w:r w:rsidRPr="00DB705F">
        <w:t xml:space="preserve"> AS 4211.3.</w:t>
      </w:r>
    </w:p>
    <w:p w14:paraId="0E6BD4C6" w14:textId="141B539B" w:rsidR="00EE7932" w:rsidRPr="00DB705F" w:rsidRDefault="00EE7932" w:rsidP="00EE7932">
      <w:pPr>
        <w:pStyle w:val="Heading2"/>
      </w:pPr>
      <w:bookmarkStart w:id="105" w:name="_Toc169859983"/>
      <w:r w:rsidRPr="00DB705F">
        <w:t>Charging precautions</w:t>
      </w:r>
      <w:bookmarkEnd w:id="105"/>
    </w:p>
    <w:p w14:paraId="7AD3F5EA" w14:textId="1EF30CFD" w:rsidR="00630418" w:rsidRPr="00DB705F" w:rsidRDefault="00630418" w:rsidP="00630418">
      <w:r w:rsidRPr="00DB705F">
        <w:t xml:space="preserve">Charging lines </w:t>
      </w:r>
      <w:r w:rsidR="0089560C" w:rsidRPr="00CA2C83">
        <w:rPr>
          <w:b/>
        </w:rPr>
        <w:t>should</w:t>
      </w:r>
      <w:r w:rsidR="0089560C" w:rsidRPr="00DB705F">
        <w:rPr>
          <w:b/>
        </w:rPr>
        <w:t xml:space="preserve"> </w:t>
      </w:r>
      <w:r w:rsidRPr="00DB705F">
        <w:t>be as short as possible and have suitable fittings to minimise losses during disconnection at the end of the transfer.</w:t>
      </w:r>
    </w:p>
    <w:p w14:paraId="54DEF90E" w14:textId="08B1B4C2" w:rsidR="00630418" w:rsidRPr="00DB705F" w:rsidRDefault="00630418" w:rsidP="00630418">
      <w:r w:rsidRPr="00DB705F">
        <w:t xml:space="preserve">Care </w:t>
      </w:r>
      <w:r w:rsidRPr="00DB705F">
        <w:rPr>
          <w:b/>
        </w:rPr>
        <w:t xml:space="preserve">should </w:t>
      </w:r>
      <w:r w:rsidRPr="00DB705F">
        <w:t xml:space="preserve">be taken to avoid </w:t>
      </w:r>
      <w:r w:rsidRPr="000572ED">
        <w:rPr>
          <w:bCs/>
        </w:rPr>
        <w:t>refrigerant</w:t>
      </w:r>
      <w:r w:rsidRPr="00DB705F">
        <w:rPr>
          <w:b/>
        </w:rPr>
        <w:t xml:space="preserve"> </w:t>
      </w:r>
      <w:r w:rsidRPr="00DB705F">
        <w:t>liquid being trapped between closed valves</w:t>
      </w:r>
      <w:r w:rsidR="002334F6">
        <w:t>,</w:t>
      </w:r>
      <w:r w:rsidRPr="00DB705F">
        <w:t xml:space="preserve"> as high pressures may develop.</w:t>
      </w:r>
    </w:p>
    <w:p w14:paraId="2ED867A0" w14:textId="74FB6FEE" w:rsidR="00630418" w:rsidRPr="000572ED" w:rsidRDefault="00630418" w:rsidP="00630418">
      <w:r w:rsidRPr="000572ED">
        <w:rPr>
          <w:bCs/>
        </w:rPr>
        <w:t>Refrigerant</w:t>
      </w:r>
      <w:r w:rsidRPr="00DB705F">
        <w:rPr>
          <w:b/>
        </w:rPr>
        <w:t xml:space="preserve"> </w:t>
      </w:r>
      <w:r w:rsidRPr="000572ED">
        <w:rPr>
          <w:bCs/>
        </w:rPr>
        <w:t>cylinders</w:t>
      </w:r>
      <w:r w:rsidRPr="00DB705F">
        <w:rPr>
          <w:b/>
        </w:rPr>
        <w:t xml:space="preserve"> </w:t>
      </w:r>
      <w:r w:rsidRPr="00DB705F">
        <w:rPr>
          <w:b/>
          <w:u w:val="single"/>
        </w:rPr>
        <w:t>must not</w:t>
      </w:r>
      <w:r w:rsidRPr="00DB705F">
        <w:rPr>
          <w:b/>
        </w:rPr>
        <w:t xml:space="preserve"> </w:t>
      </w:r>
      <w:r w:rsidRPr="00DB705F">
        <w:t>be connected to a system at a higher pressure, or to a hydraulic leg, where the pressure is sufficient to cause a back fl</w:t>
      </w:r>
      <w:r w:rsidRPr="000572ED">
        <w:t xml:space="preserve">ow of refrigerant into the cylinder. </w:t>
      </w:r>
    </w:p>
    <w:p w14:paraId="7761EBA0" w14:textId="6D01E5AF" w:rsidR="00630418" w:rsidRPr="00DF4830" w:rsidRDefault="00630418" w:rsidP="00630418">
      <w:r w:rsidRPr="000572ED">
        <w:lastRenderedPageBreak/>
        <w:t>Refrigerant cylinders</w:t>
      </w:r>
      <w:r w:rsidRPr="00DB705F">
        <w:rPr>
          <w:b/>
        </w:rPr>
        <w:t xml:space="preserve"> </w:t>
      </w:r>
      <w:r w:rsidRPr="00DB705F">
        <w:rPr>
          <w:b/>
          <w:u w:val="single"/>
        </w:rPr>
        <w:t>must not</w:t>
      </w:r>
      <w:r w:rsidRPr="00DB705F">
        <w:rPr>
          <w:b/>
        </w:rPr>
        <w:t xml:space="preserve"> </w:t>
      </w:r>
      <w:r w:rsidRPr="00DB705F">
        <w:t xml:space="preserve">be connected to systems </w:t>
      </w:r>
      <w:r w:rsidRPr="00DF4830">
        <w:t>or other cylinders at a high temperature for similar reasons.</w:t>
      </w:r>
    </w:p>
    <w:p w14:paraId="6B67CA45" w14:textId="0F8021CC" w:rsidR="00630418" w:rsidRDefault="00630418" w:rsidP="00AA2CDF">
      <w:r w:rsidRPr="00DF4830">
        <w:t xml:space="preserve">Back flow of refrigerant can </w:t>
      </w:r>
      <w:r w:rsidR="0020468D">
        <w:t>cause</w:t>
      </w:r>
      <w:r w:rsidRPr="00DF4830">
        <w:t xml:space="preserve"> cylinders </w:t>
      </w:r>
      <w:r w:rsidR="0020468D">
        <w:t>to be</w:t>
      </w:r>
      <w:r w:rsidRPr="00DF4830">
        <w:t xml:space="preserve"> contaminated or overfilled, resulting in the subsequent danger from the development of a pressure high enough to burst the cylinder.</w:t>
      </w:r>
    </w:p>
    <w:p w14:paraId="3353915B" w14:textId="77777777" w:rsidR="008403C6" w:rsidRPr="008403C6" w:rsidRDefault="008403C6" w:rsidP="008403C6">
      <w:pPr>
        <w:keepNext/>
        <w:numPr>
          <w:ilvl w:val="1"/>
          <w:numId w:val="3"/>
        </w:numPr>
        <w:spacing w:before="240" w:after="0" w:line="360" w:lineRule="atLeast"/>
        <w:outlineLvl w:val="1"/>
        <w:rPr>
          <w:rFonts w:eastAsia="Times New Roman" w:cs="Arial"/>
          <w:b/>
          <w:bCs/>
          <w:iCs/>
          <w:sz w:val="32"/>
          <w:szCs w:val="28"/>
        </w:rPr>
      </w:pPr>
      <w:bookmarkStart w:id="106" w:name="_Toc169094052"/>
      <w:bookmarkStart w:id="107" w:name="_Toc169859984"/>
      <w:r w:rsidRPr="008403C6">
        <w:rPr>
          <w:rFonts w:eastAsia="Times New Roman" w:cs="Arial"/>
          <w:b/>
          <w:bCs/>
          <w:iCs/>
          <w:sz w:val="32"/>
          <w:szCs w:val="28"/>
        </w:rPr>
        <w:t>Flammable refrigerant</w:t>
      </w:r>
      <w:bookmarkEnd w:id="106"/>
      <w:bookmarkEnd w:id="107"/>
    </w:p>
    <w:p w14:paraId="27FC240E" w14:textId="77777777" w:rsidR="008403C6" w:rsidRPr="008403C6" w:rsidRDefault="008403C6" w:rsidP="008403C6">
      <w:r w:rsidRPr="008403C6">
        <w:t xml:space="preserve">The refrigerating system </w:t>
      </w:r>
      <w:r w:rsidRPr="008403C6">
        <w:rPr>
          <w:b/>
          <w:u w:val="single"/>
        </w:rPr>
        <w:t>must</w:t>
      </w:r>
      <w:r w:rsidRPr="008403C6">
        <w:t xml:space="preserve"> be earthed prior to charging with flammable refrigerant.</w:t>
      </w:r>
    </w:p>
    <w:p w14:paraId="549EC5CA" w14:textId="2E8121DB" w:rsidR="008403C6" w:rsidRPr="00DF4830" w:rsidRDefault="008403C6" w:rsidP="00AA2CDF">
      <w:r w:rsidRPr="008403C6">
        <w:t xml:space="preserve">Extreme care </w:t>
      </w:r>
      <w:r w:rsidRPr="008403C6">
        <w:rPr>
          <w:b/>
          <w:u w:val="single"/>
        </w:rPr>
        <w:t>must</w:t>
      </w:r>
      <w:r w:rsidRPr="008403C6">
        <w:t xml:space="preserve"> be taken not to overfill the refrigerating system.</w:t>
      </w:r>
    </w:p>
    <w:p w14:paraId="6D6A3A65" w14:textId="644A40E0" w:rsidR="00D26171" w:rsidRPr="00DB705F" w:rsidRDefault="001219F3" w:rsidP="00D26171">
      <w:pPr>
        <w:pStyle w:val="Heading1"/>
      </w:pPr>
      <w:bookmarkStart w:id="108" w:name="_Ref158218627"/>
      <w:bookmarkStart w:id="109" w:name="_Toc169859985"/>
      <w:bookmarkStart w:id="110" w:name="_Hlk536349109"/>
      <w:bookmarkEnd w:id="76"/>
      <w:r w:rsidRPr="00DB705F">
        <w:t>Maintenance</w:t>
      </w:r>
      <w:r w:rsidR="00A3715D">
        <w:t>,</w:t>
      </w:r>
      <w:r w:rsidR="00D76089" w:rsidRPr="00DB705F">
        <w:t xml:space="preserve"> </w:t>
      </w:r>
      <w:r w:rsidR="00A3715D">
        <w:t>r</w:t>
      </w:r>
      <w:r w:rsidR="00D76089" w:rsidRPr="00DB705F">
        <w:t>epair</w:t>
      </w:r>
      <w:r w:rsidR="00A3715D">
        <w:t xml:space="preserve"> and decommissioning</w:t>
      </w:r>
      <w:bookmarkEnd w:id="108"/>
      <w:bookmarkEnd w:id="109"/>
    </w:p>
    <w:p w14:paraId="3FD0EF7B" w14:textId="5546CE54" w:rsidR="00DE7DFD" w:rsidRPr="00DB705F" w:rsidRDefault="00DE7DFD" w:rsidP="00DE7DFD">
      <w:pPr>
        <w:pStyle w:val="BodyText"/>
      </w:pPr>
      <w:r w:rsidRPr="00DB705F">
        <w:t>Technicians have the opportunity to reduce leakage when servicing or maintaining systems. Conversely, poor service and maintenance will increase the risk of leakage occurring.</w:t>
      </w:r>
    </w:p>
    <w:p w14:paraId="63E44DB2" w14:textId="4079531D" w:rsidR="00D76089" w:rsidRPr="00DB705F" w:rsidRDefault="00075960" w:rsidP="00D76089">
      <w:pPr>
        <w:pStyle w:val="Heading2"/>
      </w:pPr>
      <w:bookmarkStart w:id="111" w:name="_Toc169859986"/>
      <w:r w:rsidRPr="00DB705F">
        <w:t>General</w:t>
      </w:r>
      <w:bookmarkEnd w:id="111"/>
    </w:p>
    <w:p w14:paraId="4899675E" w14:textId="47E239A0" w:rsidR="00D76089" w:rsidRPr="00DB705F" w:rsidRDefault="00D76089" w:rsidP="00D76089">
      <w:r w:rsidRPr="00DB705F">
        <w:t xml:space="preserve">Only </w:t>
      </w:r>
      <w:r w:rsidR="008403C6">
        <w:t>competent</w:t>
      </w:r>
      <w:r w:rsidR="008403C6" w:rsidRPr="00DB705F">
        <w:t xml:space="preserve"> </w:t>
      </w:r>
      <w:r w:rsidRPr="00DB705F">
        <w:t xml:space="preserve">technicians </w:t>
      </w:r>
      <w:r w:rsidRPr="00DB705F">
        <w:rPr>
          <w:b/>
          <w:u w:val="single"/>
        </w:rPr>
        <w:t>must</w:t>
      </w:r>
      <w:r w:rsidRPr="00DB705F">
        <w:t xml:space="preserve"> work on refrigeration and air conditioning systems </w:t>
      </w:r>
      <w:r w:rsidR="00813950">
        <w:t>containing</w:t>
      </w:r>
      <w:r w:rsidRPr="00DB705F">
        <w:t xml:space="preserve"> a </w:t>
      </w:r>
      <w:r w:rsidR="000572ED">
        <w:t>scheduled</w:t>
      </w:r>
      <w:r w:rsidRPr="00DB705F">
        <w:t xml:space="preserve"> refrigerant</w:t>
      </w:r>
      <w:r w:rsidR="008403C6" w:rsidRPr="008403C6">
        <w:t xml:space="preserve"> </w:t>
      </w:r>
      <w:bookmarkStart w:id="112" w:name="_Hlk169175608"/>
      <w:r w:rsidR="008403C6" w:rsidRPr="008403C6">
        <w:t xml:space="preserve">and, where applicable, hold a relevant </w:t>
      </w:r>
      <w:r w:rsidR="008403C6">
        <w:t>national</w:t>
      </w:r>
      <w:r w:rsidR="008403C6" w:rsidRPr="008403C6">
        <w:t xml:space="preserve"> licence</w:t>
      </w:r>
      <w:r w:rsidRPr="00DB705F">
        <w:t xml:space="preserve">. </w:t>
      </w:r>
      <w:bookmarkEnd w:id="112"/>
    </w:p>
    <w:p w14:paraId="48859FCC" w14:textId="3D6DBEDA" w:rsidR="00D76089" w:rsidRPr="00DB705F" w:rsidRDefault="00D76089" w:rsidP="00D76089">
      <w:r w:rsidRPr="00DB705F">
        <w:t>Systems containing a non-</w:t>
      </w:r>
      <w:r w:rsidR="000572ED">
        <w:t>scheduled</w:t>
      </w:r>
      <w:r w:rsidRPr="00DB705F">
        <w:t xml:space="preserve"> refrigerant </w:t>
      </w:r>
      <w:r w:rsidRPr="00DB705F">
        <w:rPr>
          <w:b/>
          <w:u w:val="single"/>
        </w:rPr>
        <w:t>must</w:t>
      </w:r>
      <w:r w:rsidRPr="00DB705F">
        <w:t xml:space="preserve"> only be worked on by </w:t>
      </w:r>
      <w:r w:rsidR="008403C6" w:rsidRPr="008403C6">
        <w:t xml:space="preserve">competent </w:t>
      </w:r>
      <w:r w:rsidRPr="00DB705F">
        <w:t xml:space="preserve">and appropriately trained technicians and, where applicable, </w:t>
      </w:r>
      <w:r w:rsidR="00613F97">
        <w:t xml:space="preserve">they </w:t>
      </w:r>
      <w:r w:rsidR="00613F97" w:rsidRPr="00613F97">
        <w:rPr>
          <w:b/>
          <w:bCs/>
          <w:u w:val="single"/>
        </w:rPr>
        <w:t>must</w:t>
      </w:r>
      <w:r w:rsidR="00613F97">
        <w:t xml:space="preserve"> </w:t>
      </w:r>
      <w:r w:rsidRPr="00DB705F">
        <w:t>hold a relevant state or territory licence.</w:t>
      </w:r>
    </w:p>
    <w:p w14:paraId="33140523" w14:textId="3E14EB3A" w:rsidR="00075960" w:rsidRPr="00DB705F" w:rsidRDefault="00813950" w:rsidP="00686FE1">
      <w:bookmarkStart w:id="113" w:name="_Hlk169854584"/>
      <w:r>
        <w:t>Scheduled</w:t>
      </w:r>
      <w:r w:rsidRPr="00DB705F">
        <w:t xml:space="preserve"> </w:t>
      </w:r>
      <w:r>
        <w:t>r</w:t>
      </w:r>
      <w:bookmarkEnd w:id="113"/>
      <w:r w:rsidR="00075960" w:rsidRPr="00DB705F">
        <w:t xml:space="preserve">efrigerant </w:t>
      </w:r>
      <w:r w:rsidR="00075960" w:rsidRPr="00DB705F">
        <w:rPr>
          <w:b/>
          <w:u w:val="single"/>
        </w:rPr>
        <w:t>must</w:t>
      </w:r>
      <w:r w:rsidR="00075960" w:rsidRPr="00DB705F">
        <w:t xml:space="preserve"> not be </w:t>
      </w:r>
      <w:r w:rsidR="008A4FC6" w:rsidRPr="00DB705F">
        <w:t>wilfully</w:t>
      </w:r>
      <w:r w:rsidR="00075960" w:rsidRPr="00DB705F">
        <w:t xml:space="preserve"> discharged to atmosphere under any circumstances.</w:t>
      </w:r>
      <w:r w:rsidR="00686FE1" w:rsidRPr="00686FE1">
        <w:t xml:space="preserve"> </w:t>
      </w:r>
      <w:bookmarkStart w:id="114" w:name="_Hlk169854252"/>
      <w:r w:rsidR="00686FE1">
        <w:t xml:space="preserve">All </w:t>
      </w:r>
      <w:r w:rsidR="000572ED">
        <w:t>scheduled</w:t>
      </w:r>
      <w:r w:rsidR="00686FE1">
        <w:t xml:space="preserve"> refrigerants </w:t>
      </w:r>
      <w:r w:rsidR="00686FE1" w:rsidRPr="008B2432">
        <w:rPr>
          <w:b/>
          <w:bCs/>
          <w:u w:val="single"/>
        </w:rPr>
        <w:t>must</w:t>
      </w:r>
      <w:r w:rsidR="00686FE1">
        <w:t xml:space="preserve"> be recovered and either recycled, reclaimed, or held for destruction in an approved manner</w:t>
      </w:r>
      <w:r w:rsidR="00357AC2">
        <w:t>.</w:t>
      </w:r>
    </w:p>
    <w:bookmarkEnd w:id="114"/>
    <w:p w14:paraId="1B1357C6" w14:textId="30D2BD93" w:rsidR="00075960" w:rsidRPr="00DB705F" w:rsidRDefault="00075960" w:rsidP="00075960">
      <w:r w:rsidRPr="00DB705F">
        <w:t>If the technician doubts the integrity of the system</w:t>
      </w:r>
      <w:r w:rsidR="00280D8F">
        <w:t>,</w:t>
      </w:r>
      <w:r w:rsidRPr="00DB705F">
        <w:t xml:space="preserve"> it </w:t>
      </w:r>
      <w:r w:rsidRPr="00DB705F">
        <w:rPr>
          <w:b/>
          <w:u w:val="single"/>
        </w:rPr>
        <w:t>must not</w:t>
      </w:r>
      <w:r w:rsidRPr="00DB705F">
        <w:t xml:space="preserve"> be recharged until appropriate repairs and leak testing have been undertaken</w:t>
      </w:r>
      <w:r w:rsidR="008A4FC6" w:rsidRPr="00DB705F">
        <w:t>.</w:t>
      </w:r>
    </w:p>
    <w:p w14:paraId="19C65E2E" w14:textId="4390EA0F" w:rsidR="008A4FC6" w:rsidRPr="00DB705F" w:rsidRDefault="008A4FC6" w:rsidP="008A4FC6">
      <w:r w:rsidRPr="00DB705F">
        <w:t>Having located a leak</w:t>
      </w:r>
      <w:r w:rsidR="00357AC2">
        <w:t>,</w:t>
      </w:r>
      <w:r w:rsidR="004B2A3E">
        <w:t xml:space="preserve"> t</w:t>
      </w:r>
      <w:r w:rsidRPr="00DB705F">
        <w:t xml:space="preserve">he refrigerant </w:t>
      </w:r>
      <w:r w:rsidRPr="00DB705F">
        <w:rPr>
          <w:b/>
          <w:sz w:val="20"/>
          <w:szCs w:val="20"/>
          <w:u w:val="single"/>
        </w:rPr>
        <w:t>must</w:t>
      </w:r>
      <w:r w:rsidRPr="00DB705F">
        <w:t xml:space="preserve"> be recovered to a separate cylinder</w:t>
      </w:r>
      <w:r w:rsidR="004B2A3E">
        <w:t>,</w:t>
      </w:r>
      <w:r w:rsidRPr="00DB705F">
        <w:t xml:space="preserve"> if isolation is impractical, after which the repair can be undertaken</w:t>
      </w:r>
      <w:r w:rsidR="004B2A3E">
        <w:t>.</w:t>
      </w:r>
    </w:p>
    <w:p w14:paraId="7EA4C5FF" w14:textId="3739247F" w:rsidR="008A4FC6" w:rsidRPr="00DB705F" w:rsidRDefault="008A4FC6" w:rsidP="008A4FC6">
      <w:r w:rsidRPr="00DB705F">
        <w:t xml:space="preserve">The recovery cylinder </w:t>
      </w:r>
      <w:r w:rsidRPr="00DB705F">
        <w:rPr>
          <w:b/>
          <w:sz w:val="20"/>
          <w:szCs w:val="20"/>
          <w:u w:val="single"/>
        </w:rPr>
        <w:t>must</w:t>
      </w:r>
      <w:r w:rsidRPr="00DB705F">
        <w:t xml:space="preserve"> be suitable for the refrigerant being removed.</w:t>
      </w:r>
    </w:p>
    <w:p w14:paraId="52C683A1" w14:textId="5E8B264F" w:rsidR="003660D3" w:rsidRPr="00DB705F" w:rsidRDefault="003660D3" w:rsidP="008A4FC6">
      <w:r w:rsidRPr="00DB705F">
        <w:t xml:space="preserve">Technicians </w:t>
      </w:r>
      <w:r w:rsidRPr="00DB705F">
        <w:rPr>
          <w:b/>
          <w:u w:val="single"/>
        </w:rPr>
        <w:t>must</w:t>
      </w:r>
      <w:r w:rsidRPr="00DB705F">
        <w:rPr>
          <w:b/>
        </w:rPr>
        <w:t xml:space="preserve"> </w:t>
      </w:r>
      <w:r w:rsidRPr="00DB705F">
        <w:t xml:space="preserve">ensure manufacturers’ specifications are always complied with, especially when changing </w:t>
      </w:r>
      <w:r w:rsidRPr="008B2432">
        <w:rPr>
          <w:bCs/>
        </w:rPr>
        <w:t>refrigerants</w:t>
      </w:r>
      <w:r w:rsidRPr="00DB705F">
        <w:rPr>
          <w:b/>
        </w:rPr>
        <w:t xml:space="preserve"> </w:t>
      </w:r>
      <w:r w:rsidRPr="00DB705F">
        <w:t>and lubricants.</w:t>
      </w:r>
    </w:p>
    <w:p w14:paraId="18546F5E" w14:textId="7CB2E371" w:rsidR="00D76089" w:rsidRPr="00DB705F" w:rsidRDefault="00D76089" w:rsidP="00BD2E80">
      <w:pPr>
        <w:pStyle w:val="Heading2"/>
      </w:pPr>
      <w:bookmarkStart w:id="115" w:name="_Toc169859987"/>
      <w:r w:rsidRPr="00DB705F">
        <w:t>Refrigerant type</w:t>
      </w:r>
      <w:bookmarkEnd w:id="115"/>
    </w:p>
    <w:p w14:paraId="08E3791F" w14:textId="1A6D714D" w:rsidR="00D76089" w:rsidRPr="00DB705F" w:rsidRDefault="00DB42A5" w:rsidP="00DB42A5">
      <w:r w:rsidRPr="00DB705F">
        <w:t xml:space="preserve">A technician </w:t>
      </w:r>
      <w:r w:rsidRPr="00DB705F">
        <w:rPr>
          <w:b/>
        </w:rPr>
        <w:t xml:space="preserve">should </w:t>
      </w:r>
      <w:r w:rsidRPr="00DB705F">
        <w:t>be aware of the possibility that the system may have been incorrectly charged or incorrectly labelled.</w:t>
      </w:r>
    </w:p>
    <w:p w14:paraId="07E27798" w14:textId="14F7EBAA" w:rsidR="00DB42A5" w:rsidRPr="00DB705F" w:rsidRDefault="00A841B3" w:rsidP="00DB42A5">
      <w:r w:rsidRPr="00DB705F">
        <w:t>Before working on an unfamiliar system</w:t>
      </w:r>
      <w:r w:rsidR="008F25BA">
        <w:t>,</w:t>
      </w:r>
      <w:r w:rsidRPr="00DB705F">
        <w:t xml:space="preserve"> t</w:t>
      </w:r>
      <w:r w:rsidR="00DB42A5" w:rsidRPr="00DB705F">
        <w:t xml:space="preserve">he </w:t>
      </w:r>
      <w:r w:rsidR="00D76089" w:rsidRPr="00DB705F">
        <w:t>technician</w:t>
      </w:r>
      <w:r w:rsidR="00DB42A5" w:rsidRPr="00DB705F">
        <w:t xml:space="preserve"> </w:t>
      </w:r>
      <w:r w:rsidR="00DB42A5" w:rsidRPr="00DB705F">
        <w:rPr>
          <w:b/>
          <w:u w:val="single"/>
        </w:rPr>
        <w:t>must</w:t>
      </w:r>
      <w:r w:rsidR="00DB42A5" w:rsidRPr="00DB705F">
        <w:rPr>
          <w:b/>
        </w:rPr>
        <w:t xml:space="preserve"> </w:t>
      </w:r>
      <w:r w:rsidR="00DB42A5" w:rsidRPr="00DB705F">
        <w:t xml:space="preserve">first establish the type of </w:t>
      </w:r>
      <w:r w:rsidR="00DB42A5" w:rsidRPr="00DF4830">
        <w:rPr>
          <w:bCs/>
        </w:rPr>
        <w:t>refrigerant</w:t>
      </w:r>
      <w:r w:rsidR="00DB42A5" w:rsidRPr="00DB705F">
        <w:rPr>
          <w:b/>
        </w:rPr>
        <w:t xml:space="preserve"> </w:t>
      </w:r>
      <w:r w:rsidR="00DB42A5" w:rsidRPr="00DB705F">
        <w:t xml:space="preserve">contained in the system by checking the pressure/temperature relationship or by using a refrigerant analyser or other methods, </w:t>
      </w:r>
      <w:r w:rsidR="004B2A3E">
        <w:t>to</w:t>
      </w:r>
      <w:r w:rsidR="00DB42A5" w:rsidRPr="00DB705F">
        <w:t xml:space="preserve"> verify that the labelling is correct.</w:t>
      </w:r>
    </w:p>
    <w:p w14:paraId="4BE145CD" w14:textId="77777777" w:rsidR="00116BC8" w:rsidRPr="00DB705F" w:rsidRDefault="00116BC8" w:rsidP="00116BC8">
      <w:r w:rsidRPr="00DB705F">
        <w:t xml:space="preserve">Any </w:t>
      </w:r>
      <w:r w:rsidRPr="00DF4830">
        <w:rPr>
          <w:bCs/>
        </w:rPr>
        <w:t>refrigerant</w:t>
      </w:r>
      <w:r w:rsidRPr="00DB705F">
        <w:rPr>
          <w:b/>
        </w:rPr>
        <w:t xml:space="preserve"> </w:t>
      </w:r>
      <w:r w:rsidRPr="00DB705F">
        <w:t xml:space="preserve">that cannot be identified </w:t>
      </w:r>
      <w:r w:rsidRPr="00DB705F">
        <w:rPr>
          <w:b/>
          <w:u w:val="single"/>
        </w:rPr>
        <w:t>must not</w:t>
      </w:r>
      <w:r w:rsidRPr="00DB705F">
        <w:rPr>
          <w:b/>
        </w:rPr>
        <w:t xml:space="preserve"> </w:t>
      </w:r>
      <w:r w:rsidRPr="00DB705F">
        <w:t>be vented from the system.</w:t>
      </w:r>
    </w:p>
    <w:p w14:paraId="6D908531" w14:textId="789A47E4" w:rsidR="00D76089" w:rsidRPr="00DB705F" w:rsidRDefault="00D76089" w:rsidP="00D76089">
      <w:r w:rsidRPr="00DB705F">
        <w:t>If</w:t>
      </w:r>
      <w:r w:rsidR="00A841B3" w:rsidRPr="00DB705F">
        <w:t xml:space="preserve"> </w:t>
      </w:r>
      <w:r w:rsidRPr="00DB705F">
        <w:t xml:space="preserve">identification </w:t>
      </w:r>
      <w:r w:rsidR="0051483D" w:rsidRPr="00DB705F">
        <w:t>o</w:t>
      </w:r>
      <w:r w:rsidR="0067584D" w:rsidRPr="00DB705F">
        <w:t xml:space="preserve">f the refrigerant </w:t>
      </w:r>
      <w:r w:rsidRPr="00DB705F">
        <w:t xml:space="preserve">is not possible </w:t>
      </w:r>
      <w:r w:rsidR="0067584D" w:rsidRPr="00DB705F">
        <w:t xml:space="preserve">it </w:t>
      </w:r>
      <w:r w:rsidR="0067584D" w:rsidRPr="00DB705F">
        <w:rPr>
          <w:b/>
          <w:u w:val="single"/>
        </w:rPr>
        <w:t>must</w:t>
      </w:r>
      <w:r w:rsidR="0067584D" w:rsidRPr="00DB705F">
        <w:t xml:space="preserve"> be </w:t>
      </w:r>
      <w:r w:rsidRPr="00DB705F">
        <w:t>treat</w:t>
      </w:r>
      <w:r w:rsidR="0067584D" w:rsidRPr="00DB705F">
        <w:t>ed</w:t>
      </w:r>
      <w:r w:rsidRPr="00DB705F">
        <w:t xml:space="preserve"> as a flammable refrigerant.</w:t>
      </w:r>
    </w:p>
    <w:p w14:paraId="379882FC" w14:textId="2239C3C3" w:rsidR="00D76089" w:rsidRPr="00DB705F" w:rsidRDefault="00D76089" w:rsidP="0051483D">
      <w:pPr>
        <w:pStyle w:val="Heading2"/>
      </w:pPr>
      <w:bookmarkStart w:id="116" w:name="_Toc169859988"/>
      <w:r w:rsidRPr="00DB705F">
        <w:t>Flammable refrigerants</w:t>
      </w:r>
      <w:bookmarkEnd w:id="116"/>
    </w:p>
    <w:p w14:paraId="162280C3" w14:textId="49113571" w:rsidR="008403C6" w:rsidRDefault="008403C6" w:rsidP="008403C6">
      <w:r w:rsidRPr="00801EEB">
        <w:t xml:space="preserve">When working on air conditioners containing flammable refrigerant, instructions conforming to the requirements of AS/NZS 60335.2.40: Annex DD </w:t>
      </w:r>
      <w:r w:rsidRPr="00786B03">
        <w:rPr>
          <w:b/>
          <w:bCs/>
          <w:u w:val="single"/>
        </w:rPr>
        <w:t>must</w:t>
      </w:r>
      <w:r w:rsidRPr="00801EEB">
        <w:t xml:space="preserve"> be </w:t>
      </w:r>
      <w:r w:rsidR="00AF4FA4">
        <w:t>followed</w:t>
      </w:r>
      <w:r w:rsidRPr="00801EEB">
        <w:t>.</w:t>
      </w:r>
    </w:p>
    <w:p w14:paraId="58449D15" w14:textId="1CD0BD00" w:rsidR="00B33E76" w:rsidRDefault="00B33E76" w:rsidP="00B33E76">
      <w:r>
        <w:t xml:space="preserve">Manufacturers and suppliers </w:t>
      </w:r>
      <w:r w:rsidR="004B2A3E" w:rsidRPr="00DB705F">
        <w:rPr>
          <w:b/>
          <w:u w:val="single"/>
        </w:rPr>
        <w:t>must</w:t>
      </w:r>
      <w:r w:rsidR="004B2A3E" w:rsidRPr="00DB705F">
        <w:rPr>
          <w:b/>
        </w:rPr>
        <w:t xml:space="preserve"> </w:t>
      </w:r>
      <w:r>
        <w:t>include additional safety information in the operation and maintenance manuals for equipment using a flammable refrigerant. Technicians must follow these instructions.</w:t>
      </w:r>
    </w:p>
    <w:p w14:paraId="0B94A939" w14:textId="29B79AA1" w:rsidR="00B33E76" w:rsidRDefault="00B33E76" w:rsidP="00B33E76">
      <w:r w:rsidRPr="00B33E76">
        <w:t xml:space="preserve">Tools and equipment </w:t>
      </w:r>
      <w:r w:rsidR="004B2A3E" w:rsidRPr="00DB705F">
        <w:rPr>
          <w:b/>
          <w:u w:val="single"/>
        </w:rPr>
        <w:t>must</w:t>
      </w:r>
      <w:r w:rsidR="004B2A3E" w:rsidRPr="00DB705F">
        <w:rPr>
          <w:b/>
        </w:rPr>
        <w:t xml:space="preserve"> </w:t>
      </w:r>
      <w:r w:rsidRPr="00B33E76">
        <w:t xml:space="preserve">be rated for use with </w:t>
      </w:r>
      <w:r w:rsidR="00B9613C" w:rsidRPr="00B9613C">
        <w:t>the appropriate flammability grade (2, 2L or 3)</w:t>
      </w:r>
      <w:r w:rsidRPr="00B33E76">
        <w:t>.</w:t>
      </w:r>
    </w:p>
    <w:p w14:paraId="0CB91992" w14:textId="5F2C214F" w:rsidR="00B33E76" w:rsidRPr="00DB705F" w:rsidRDefault="00A841B3" w:rsidP="00D76089">
      <w:r w:rsidRPr="00DB705F">
        <w:lastRenderedPageBreak/>
        <w:t xml:space="preserve">For flammable refrigerants, if a leak is suspected, all sources of ignition and naked flames </w:t>
      </w:r>
      <w:r w:rsidRPr="00DB705F">
        <w:rPr>
          <w:b/>
          <w:u w:val="single"/>
        </w:rPr>
        <w:t>must</w:t>
      </w:r>
      <w:r w:rsidRPr="00DB705F">
        <w:t xml:space="preserve"> be removed/extinguished.</w:t>
      </w:r>
    </w:p>
    <w:p w14:paraId="63FC42E4" w14:textId="3B7AEEB6" w:rsidR="004F0CC7" w:rsidRDefault="00C2486E" w:rsidP="0067584D">
      <w:bookmarkStart w:id="117" w:name="_Hlk169517016"/>
      <w:bookmarkStart w:id="118" w:name="_Hlk167095512"/>
      <w:r>
        <w:t>Before</w:t>
      </w:r>
      <w:r w:rsidR="006169B4">
        <w:t xml:space="preserve"> beginning work on systems containing flammable refrigerants, safety checks are necessary to ensure that the risk of ignition is minimised. Ensure that the area is in the open or that it is adequately ventilated before breaking into the system or conducting any hot work.</w:t>
      </w:r>
      <w:r w:rsidR="004F0CC7" w:rsidRPr="004F0CC7">
        <w:t xml:space="preserve"> Any </w:t>
      </w:r>
      <w:r w:rsidR="004F0CC7">
        <w:t xml:space="preserve">mechanical </w:t>
      </w:r>
      <w:r w:rsidR="004F0CC7" w:rsidRPr="004F0CC7">
        <w:t xml:space="preserve">ventilation utilised </w:t>
      </w:r>
      <w:r w:rsidR="004F0CC7" w:rsidRPr="00786B03">
        <w:rPr>
          <w:b/>
          <w:bCs/>
        </w:rPr>
        <w:t>should</w:t>
      </w:r>
      <w:r w:rsidR="004F0CC7" w:rsidRPr="004F0CC7">
        <w:t xml:space="preserve"> be suitable for use in a potentially hazardous environment. No electrical devices, leads or ignition sources </w:t>
      </w:r>
      <w:r w:rsidR="004F0CC7">
        <w:t xml:space="preserve">in the vicinity </w:t>
      </w:r>
      <w:r w:rsidR="004F0CC7" w:rsidRPr="00786B03">
        <w:rPr>
          <w:b/>
          <w:bCs/>
        </w:rPr>
        <w:t>should</w:t>
      </w:r>
      <w:r w:rsidR="004F0CC7" w:rsidRPr="004F0CC7">
        <w:t xml:space="preserve"> be energised</w:t>
      </w:r>
      <w:r w:rsidR="004F0CC7">
        <w:t>,</w:t>
      </w:r>
      <w:r w:rsidR="004F0CC7" w:rsidRPr="004F0CC7">
        <w:t xml:space="preserve"> unless rated </w:t>
      </w:r>
      <w:r w:rsidR="004F0CC7">
        <w:t xml:space="preserve">for </w:t>
      </w:r>
      <w:r w:rsidR="004F0CC7" w:rsidRPr="004F0CC7">
        <w:t>hazardous</w:t>
      </w:r>
      <w:r w:rsidR="004F0CC7">
        <w:t xml:space="preserve"> environments</w:t>
      </w:r>
      <w:r w:rsidR="004F0CC7" w:rsidRPr="004F0CC7">
        <w:t xml:space="preserve">. </w:t>
      </w:r>
      <w:bookmarkEnd w:id="117"/>
    </w:p>
    <w:p w14:paraId="29EAED27" w14:textId="03B3DF5E" w:rsidR="006169B4" w:rsidRPr="00DB705F" w:rsidRDefault="008A4FC6" w:rsidP="0067584D">
      <w:r w:rsidRPr="00DB705F">
        <w:t xml:space="preserve">Refer to the AIRAH </w:t>
      </w:r>
      <w:r w:rsidRPr="0055556E">
        <w:rPr>
          <w:i/>
          <w:iCs/>
        </w:rPr>
        <w:t>Flammable Refrigerant</w:t>
      </w:r>
      <w:r w:rsidR="00813950">
        <w:rPr>
          <w:i/>
          <w:iCs/>
        </w:rPr>
        <w:t>s</w:t>
      </w:r>
      <w:r w:rsidRPr="0055556E">
        <w:rPr>
          <w:i/>
          <w:iCs/>
        </w:rPr>
        <w:t xml:space="preserve"> Safety Guide</w:t>
      </w:r>
      <w:r w:rsidRPr="00DB705F">
        <w:t>.</w:t>
      </w:r>
      <w:bookmarkEnd w:id="118"/>
    </w:p>
    <w:p w14:paraId="007F9181" w14:textId="56DEAAF9" w:rsidR="006971F4" w:rsidRDefault="006971F4" w:rsidP="00BD2E80">
      <w:pPr>
        <w:pStyle w:val="Heading2"/>
      </w:pPr>
      <w:bookmarkStart w:id="119" w:name="_Toc169859989"/>
      <w:r w:rsidRPr="00DB705F">
        <w:t>Maintenance</w:t>
      </w:r>
      <w:bookmarkEnd w:id="119"/>
    </w:p>
    <w:p w14:paraId="183D1906" w14:textId="77777777" w:rsidR="00DB1FCE" w:rsidRDefault="00DB1FCE" w:rsidP="00DB1FCE">
      <w:pPr>
        <w:pStyle w:val="Heading3"/>
      </w:pPr>
      <w:r>
        <w:t>Inspection</w:t>
      </w:r>
    </w:p>
    <w:p w14:paraId="24BD5741" w14:textId="655A0D47" w:rsidR="00FE0D67" w:rsidRPr="00FE0D67" w:rsidRDefault="00FE0D67" w:rsidP="00FE0D67">
      <w:r>
        <w:t xml:space="preserve">The owner of the unit </w:t>
      </w:r>
      <w:r w:rsidR="008570BE">
        <w:t>is</w:t>
      </w:r>
      <w:r>
        <w:t xml:space="preserve"> responsible for its use and care. </w:t>
      </w:r>
      <w:r w:rsidR="00DB1FCE" w:rsidRPr="00DB1FCE">
        <w:t xml:space="preserve">All systems </w:t>
      </w:r>
      <w:r w:rsidR="00DB1FCE" w:rsidRPr="008570BE">
        <w:rPr>
          <w:b/>
          <w:bCs/>
        </w:rPr>
        <w:t>should</w:t>
      </w:r>
      <w:r w:rsidR="00DB1FCE" w:rsidRPr="00DB1FCE">
        <w:t xml:space="preserve"> be regularly inspected for issues</w:t>
      </w:r>
      <w:r w:rsidRPr="00FE0D67">
        <w:t>.</w:t>
      </w:r>
    </w:p>
    <w:p w14:paraId="0730B8B1" w14:textId="0203B468" w:rsidR="00DE7DFD" w:rsidRPr="00DB705F" w:rsidRDefault="00F8506E" w:rsidP="00FE0D67">
      <w:pPr>
        <w:pStyle w:val="Heading3"/>
      </w:pPr>
      <w:r w:rsidRPr="00DB705F">
        <w:t xml:space="preserve">Preventative </w:t>
      </w:r>
      <w:r w:rsidR="007E48B6">
        <w:t>m</w:t>
      </w:r>
      <w:r w:rsidRPr="00DB705F">
        <w:t>aintenance</w:t>
      </w:r>
    </w:p>
    <w:p w14:paraId="29C6D212" w14:textId="0E6474BD" w:rsidR="002E4938" w:rsidRDefault="002E4938" w:rsidP="002E4938">
      <w:r w:rsidRPr="00DB705F">
        <w:t xml:space="preserve">Preventive maintenance </w:t>
      </w:r>
      <w:r w:rsidRPr="00DB705F">
        <w:rPr>
          <w:b/>
          <w:bCs/>
          <w:u w:val="single"/>
        </w:rPr>
        <w:t>must</w:t>
      </w:r>
      <w:r w:rsidRPr="00DB705F">
        <w:t xml:space="preserve"> be carried out in accordance with the </w:t>
      </w:r>
      <w:r w:rsidR="00FE0D67" w:rsidRPr="00FE0D67">
        <w:t>manufacturer’s</w:t>
      </w:r>
      <w:r w:rsidR="00FE0D67">
        <w:t xml:space="preserve"> </w:t>
      </w:r>
      <w:r w:rsidRPr="00DB705F">
        <w:t>instruction manual.</w:t>
      </w:r>
    </w:p>
    <w:p w14:paraId="2B27AA51" w14:textId="2E0B7765" w:rsidR="00DB1FCE" w:rsidRDefault="00DB1FCE" w:rsidP="00DB1FCE">
      <w:pPr>
        <w:pStyle w:val="Heading3"/>
      </w:pPr>
      <w:r>
        <w:t>Faults</w:t>
      </w:r>
    </w:p>
    <w:p w14:paraId="43ADB1A5" w14:textId="268CDA90" w:rsidR="00DB1FCE" w:rsidRDefault="00DB1FCE" w:rsidP="00DB1FCE">
      <w:r>
        <w:t xml:space="preserve">A malfunctioning unit </w:t>
      </w:r>
      <w:r w:rsidRPr="008570BE">
        <w:rPr>
          <w:b/>
          <w:bCs/>
        </w:rPr>
        <w:t>should</w:t>
      </w:r>
      <w:r>
        <w:t xml:space="preserve"> be attended to by a </w:t>
      </w:r>
      <w:r w:rsidR="00835BA2">
        <w:t>competent</w:t>
      </w:r>
      <w:r>
        <w:t xml:space="preserve"> service technician as soon as the condition occurs to ensure that any leakage of refrigerant is minimised.</w:t>
      </w:r>
    </w:p>
    <w:p w14:paraId="66349A62" w14:textId="038796E2" w:rsidR="00DB1FCE" w:rsidRPr="00DB705F" w:rsidRDefault="00DB1FCE" w:rsidP="00DB1FCE">
      <w:r w:rsidRPr="00FE0D67">
        <w:t>'</w:t>
      </w:r>
      <w:r w:rsidR="0003287A">
        <w:t>T</w:t>
      </w:r>
      <w:r w:rsidRPr="00FE0D67">
        <w:t>opping-up' a system</w:t>
      </w:r>
      <w:r w:rsidR="007E48B6">
        <w:t>’</w:t>
      </w:r>
      <w:r w:rsidRPr="00FE0D67">
        <w:t xml:space="preserve">s refrigerant charge </w:t>
      </w:r>
      <w:r w:rsidR="0003287A" w:rsidRPr="0003287A">
        <w:rPr>
          <w:b/>
          <w:bCs/>
          <w:u w:val="single"/>
        </w:rPr>
        <w:t>must not</w:t>
      </w:r>
      <w:r w:rsidR="0003287A">
        <w:t xml:space="preserve"> be done</w:t>
      </w:r>
      <w:r w:rsidR="008570BE">
        <w:t xml:space="preserve"> until all leaks have been repaired.</w:t>
      </w:r>
    </w:p>
    <w:p w14:paraId="64595323" w14:textId="5E5C2FF1" w:rsidR="00F8506E" w:rsidRPr="00DB705F" w:rsidRDefault="00F8506E" w:rsidP="00E54B3E">
      <w:pPr>
        <w:pStyle w:val="Heading2"/>
      </w:pPr>
      <w:bookmarkStart w:id="120" w:name="_Toc169859990"/>
      <w:r w:rsidRPr="00DB705F">
        <w:t>In-service leakage inspection</w:t>
      </w:r>
      <w:bookmarkEnd w:id="120"/>
    </w:p>
    <w:p w14:paraId="05EDC6A8" w14:textId="77777777" w:rsidR="006C2F03" w:rsidRPr="00DB705F" w:rsidRDefault="006C2F03" w:rsidP="006C2F03">
      <w:r w:rsidRPr="00DB705F">
        <w:t>Including in-service leak inspections as part of a preventative maintenance program allows the technician to find and fix small leaks before they lead to complete loss of refrigerant charge.</w:t>
      </w:r>
    </w:p>
    <w:p w14:paraId="0DEAC0B9" w14:textId="04A98FBF" w:rsidR="006C2F03" w:rsidRPr="00DB705F" w:rsidRDefault="006C2F03" w:rsidP="006C2F03">
      <w:r w:rsidRPr="00DB705F">
        <w:t xml:space="preserve">The in-service leak inspection is carried out with the refrigerant in place and the </w:t>
      </w:r>
      <w:r w:rsidR="008403C6">
        <w:t>appliance</w:t>
      </w:r>
      <w:r w:rsidR="008403C6" w:rsidRPr="00DB705F">
        <w:t xml:space="preserve"> </w:t>
      </w:r>
      <w:r w:rsidRPr="00DB705F">
        <w:t>operating as normal.</w:t>
      </w:r>
    </w:p>
    <w:p w14:paraId="0923E6D3" w14:textId="22E94055" w:rsidR="00AE6D7A" w:rsidRPr="00DB705F" w:rsidRDefault="0003287A" w:rsidP="006C2F03">
      <w:r>
        <w:t>‘</w:t>
      </w:r>
      <w:r w:rsidR="00AE6D7A" w:rsidRPr="00DB705F">
        <w:t>Inspected for leakage</w:t>
      </w:r>
      <w:r>
        <w:t>’</w:t>
      </w:r>
      <w:r w:rsidR="00AE6D7A" w:rsidRPr="00DB705F">
        <w:t xml:space="preserve"> means the equipment or system is examined primarily for leakage using direct or indirect measuring methods, focusing on those parts of the equipment or system most likely to leak.</w:t>
      </w:r>
    </w:p>
    <w:p w14:paraId="73C28003" w14:textId="586038DB" w:rsidR="006C2F03" w:rsidRPr="00DB705F" w:rsidRDefault="00177A2B" w:rsidP="00177A2B">
      <w:r>
        <w:t xml:space="preserve">The technician </w:t>
      </w:r>
      <w:r w:rsidRPr="008B2432">
        <w:rPr>
          <w:b/>
          <w:bCs/>
        </w:rPr>
        <w:t>should</w:t>
      </w:r>
      <w:r>
        <w:t xml:space="preserve"> check, and repair as necessary, all potential leak sites.</w:t>
      </w:r>
    </w:p>
    <w:p w14:paraId="07B5DCD1" w14:textId="77777777" w:rsidR="006C2F03" w:rsidRPr="00DB705F" w:rsidRDefault="006C2F03" w:rsidP="006C2F03">
      <w:pPr>
        <w:pStyle w:val="Heading3"/>
      </w:pPr>
      <w:r w:rsidRPr="00DB705F">
        <w:t>Visual inspection</w:t>
      </w:r>
    </w:p>
    <w:p w14:paraId="66E4FCCA" w14:textId="77B63916" w:rsidR="006C2F03" w:rsidRPr="00DB705F" w:rsidRDefault="006C2F03" w:rsidP="006C2F03">
      <w:bookmarkStart w:id="121" w:name="_Hlk157928989"/>
      <w:r w:rsidRPr="00DB705F">
        <w:t xml:space="preserve">The technician </w:t>
      </w:r>
      <w:r w:rsidRPr="00DB705F">
        <w:rPr>
          <w:b/>
          <w:bCs/>
        </w:rPr>
        <w:t>should</w:t>
      </w:r>
      <w:r w:rsidRPr="00DB705F">
        <w:t xml:space="preserve"> </w:t>
      </w:r>
      <w:bookmarkEnd w:id="121"/>
      <w:r w:rsidRPr="00DB705F">
        <w:t>complete a visual inspection of the operating system including:</w:t>
      </w:r>
    </w:p>
    <w:p w14:paraId="79C2BA6E" w14:textId="30DB09BD" w:rsidR="006C2F03" w:rsidRPr="00DB705F" w:rsidRDefault="006C2F03" w:rsidP="00650D12">
      <w:pPr>
        <w:pStyle w:val="ListParagraph"/>
        <w:numPr>
          <w:ilvl w:val="0"/>
          <w:numId w:val="28"/>
        </w:numPr>
        <w:spacing w:after="160" w:line="259" w:lineRule="auto"/>
        <w:ind w:right="0"/>
        <w:contextualSpacing/>
      </w:pPr>
      <w:r w:rsidRPr="00DB705F">
        <w:t>Identifying any visible oil or dust stains on joints, components or insulation</w:t>
      </w:r>
      <w:r w:rsidR="001E6EBA">
        <w:t>,</w:t>
      </w:r>
    </w:p>
    <w:p w14:paraId="3E770120" w14:textId="2A8AFB65" w:rsidR="006C2F03" w:rsidRPr="00DB705F" w:rsidRDefault="006C2F03" w:rsidP="00650D12">
      <w:pPr>
        <w:pStyle w:val="ListParagraph"/>
        <w:numPr>
          <w:ilvl w:val="0"/>
          <w:numId w:val="28"/>
        </w:numPr>
        <w:spacing w:after="160" w:line="259" w:lineRule="auto"/>
        <w:ind w:right="0"/>
        <w:contextualSpacing/>
      </w:pPr>
      <w:r w:rsidRPr="00DB705F">
        <w:t>Identifying any movement or stresses due to vibration or thermal expansion</w:t>
      </w:r>
      <w:r w:rsidR="001E6EBA">
        <w:t>,</w:t>
      </w:r>
    </w:p>
    <w:p w14:paraId="76730981" w14:textId="4473D3A3" w:rsidR="006C2F03" w:rsidRPr="00DB705F" w:rsidRDefault="006C2F03" w:rsidP="00650D12">
      <w:pPr>
        <w:pStyle w:val="ListParagraph"/>
        <w:numPr>
          <w:ilvl w:val="0"/>
          <w:numId w:val="28"/>
        </w:numPr>
        <w:spacing w:after="160" w:line="259" w:lineRule="auto"/>
        <w:ind w:right="0"/>
        <w:contextualSpacing/>
      </w:pPr>
      <w:r w:rsidRPr="00DB705F">
        <w:t>Identifying any signs of corrosion, thermal stress, wear or metal to metal contact points</w:t>
      </w:r>
      <w:r w:rsidR="001E6EBA">
        <w:t>,</w:t>
      </w:r>
    </w:p>
    <w:p w14:paraId="364094BF" w14:textId="77FC4629" w:rsidR="006C2F03" w:rsidRPr="00DB705F" w:rsidRDefault="006C2F03" w:rsidP="00650D12">
      <w:pPr>
        <w:pStyle w:val="ListParagraph"/>
        <w:numPr>
          <w:ilvl w:val="0"/>
          <w:numId w:val="28"/>
        </w:numPr>
        <w:spacing w:after="160" w:line="259" w:lineRule="auto"/>
        <w:ind w:right="0"/>
        <w:contextualSpacing/>
      </w:pPr>
      <w:r w:rsidRPr="00DB705F">
        <w:t xml:space="preserve">Identifying any unusual level of noise or vibration from the </w:t>
      </w:r>
      <w:r w:rsidR="008403C6">
        <w:t>appliance</w:t>
      </w:r>
      <w:r w:rsidR="001E6EBA">
        <w:t>.</w:t>
      </w:r>
    </w:p>
    <w:p w14:paraId="66973907" w14:textId="77777777" w:rsidR="006C2F03" w:rsidRPr="00DB705F" w:rsidRDefault="006C2F03" w:rsidP="006C2F03">
      <w:pPr>
        <w:pStyle w:val="Heading3"/>
      </w:pPr>
      <w:r w:rsidRPr="00DB705F">
        <w:t>Diagnostic analysis</w:t>
      </w:r>
    </w:p>
    <w:p w14:paraId="5273B2FC" w14:textId="3EA62494" w:rsidR="006C2F03" w:rsidRPr="00DB705F" w:rsidRDefault="006C2F03" w:rsidP="006C2F03">
      <w:r w:rsidRPr="00DB705F">
        <w:t xml:space="preserve">The technician </w:t>
      </w:r>
      <w:r w:rsidRPr="00DB705F">
        <w:rPr>
          <w:b/>
          <w:bCs/>
        </w:rPr>
        <w:t>should</w:t>
      </w:r>
      <w:r w:rsidRPr="00DB705F">
        <w:t xml:space="preserve"> assess the system/refrigerant operating temperatures and pressures and compare against the manufacturer</w:t>
      </w:r>
      <w:r w:rsidR="003050C7">
        <w:t>’</w:t>
      </w:r>
      <w:r w:rsidRPr="00DB705F">
        <w:t>s data and operation instructions to determine whether the refrigerant charge is low.</w:t>
      </w:r>
    </w:p>
    <w:p w14:paraId="2CF1FA35" w14:textId="77777777" w:rsidR="006C2F03" w:rsidRPr="00DB705F" w:rsidRDefault="006C2F03" w:rsidP="006C2F03">
      <w:pPr>
        <w:pStyle w:val="Heading3"/>
      </w:pPr>
      <w:r w:rsidRPr="00DB705F">
        <w:lastRenderedPageBreak/>
        <w:t>Leak inspection</w:t>
      </w:r>
    </w:p>
    <w:p w14:paraId="0C051790" w14:textId="3724C399" w:rsidR="006C2F03" w:rsidRPr="00DB705F" w:rsidRDefault="00AE6D7A" w:rsidP="00177A2B">
      <w:r w:rsidRPr="00DB705F">
        <w:t xml:space="preserve">Various methods may be used for leak </w:t>
      </w:r>
      <w:r w:rsidR="00D42CA4">
        <w:t>inspection</w:t>
      </w:r>
      <w:r w:rsidRPr="00DB705F">
        <w:t xml:space="preserve">, e.g. </w:t>
      </w:r>
      <w:bookmarkStart w:id="122" w:name="_Hlk158282458"/>
      <w:r w:rsidRPr="00DB705F">
        <w:t>electronic leak detectors</w:t>
      </w:r>
      <w:bookmarkEnd w:id="122"/>
      <w:r w:rsidRPr="00DB705F">
        <w:t xml:space="preserve">, ultrasonic leak detectors, proprietary leak detection spray, or ultraviolet </w:t>
      </w:r>
      <w:r w:rsidR="000C660C" w:rsidRPr="00DB705F">
        <w:t>fluorescent additives</w:t>
      </w:r>
      <w:r w:rsidRPr="00DB705F">
        <w:t xml:space="preserve">. </w:t>
      </w:r>
      <w:r w:rsidR="00C44349">
        <w:t>E</w:t>
      </w:r>
      <w:r w:rsidR="00C44349" w:rsidRPr="00C44349">
        <w:t>lectronic leak detectors</w:t>
      </w:r>
      <w:r w:rsidRPr="00DB705F">
        <w:t xml:space="preserve"> </w:t>
      </w:r>
      <w:r w:rsidR="00C44349" w:rsidRPr="008B2432">
        <w:rPr>
          <w:b/>
          <w:bCs/>
          <w:u w:val="single"/>
        </w:rPr>
        <w:t>must</w:t>
      </w:r>
      <w:r w:rsidR="00C44349">
        <w:t xml:space="preserve"> be</w:t>
      </w:r>
      <w:r w:rsidRPr="00DB705F">
        <w:t xml:space="preserve"> specific to </w:t>
      </w:r>
      <w:r w:rsidR="00C44349">
        <w:t xml:space="preserve">the </w:t>
      </w:r>
      <w:r w:rsidRPr="00DB705F">
        <w:t>refrigerant type</w:t>
      </w:r>
      <w:r w:rsidR="00B26DA7">
        <w:t>.</w:t>
      </w:r>
    </w:p>
    <w:p w14:paraId="3A659407" w14:textId="241C8071" w:rsidR="006C2F03" w:rsidRPr="00DB705F" w:rsidRDefault="006C2F03" w:rsidP="006C2F03">
      <w:r w:rsidRPr="00DB705F">
        <w:t xml:space="preserve">Where a leak is detected, all refrigerant </w:t>
      </w:r>
      <w:r w:rsidRPr="00DB705F">
        <w:rPr>
          <w:b/>
          <w:bCs/>
          <w:sz w:val="20"/>
          <w:szCs w:val="20"/>
          <w:u w:val="single"/>
        </w:rPr>
        <w:t>must</w:t>
      </w:r>
      <w:r w:rsidRPr="00DB705F">
        <w:t xml:space="preserve"> be removed from the </w:t>
      </w:r>
      <w:r w:rsidR="008403C6">
        <w:t>appliance</w:t>
      </w:r>
      <w:r w:rsidRPr="00DB705F">
        <w:t>, and the leak repaired.</w:t>
      </w:r>
    </w:p>
    <w:p w14:paraId="58930D22" w14:textId="18709F79" w:rsidR="006C2F03" w:rsidRPr="00DB705F" w:rsidRDefault="006C2F03" w:rsidP="00DA65B4">
      <w:r w:rsidRPr="00DB705F">
        <w:t xml:space="preserve">Where a leak is suspected but not detected all refrigerant </w:t>
      </w:r>
      <w:r w:rsidRPr="00DB705F">
        <w:rPr>
          <w:b/>
          <w:bCs/>
          <w:sz w:val="20"/>
          <w:szCs w:val="20"/>
          <w:u w:val="single"/>
        </w:rPr>
        <w:t>must</w:t>
      </w:r>
      <w:r w:rsidRPr="00DB705F">
        <w:t xml:space="preserve"> be removed, and the </w:t>
      </w:r>
      <w:r w:rsidR="008403C6">
        <w:t xml:space="preserve">appliance </w:t>
      </w:r>
      <w:r w:rsidRPr="00DB705F">
        <w:rPr>
          <w:b/>
          <w:bCs/>
          <w:sz w:val="20"/>
          <w:szCs w:val="20"/>
          <w:u w:val="single"/>
        </w:rPr>
        <w:t>must</w:t>
      </w:r>
      <w:r w:rsidRPr="00DB705F">
        <w:t xml:space="preserve"> be leak tightness tested.</w:t>
      </w:r>
    </w:p>
    <w:p w14:paraId="2C2B6F4D" w14:textId="77777777" w:rsidR="00B26644" w:rsidRPr="00DB705F" w:rsidRDefault="00B26644" w:rsidP="00B26644">
      <w:pPr>
        <w:pStyle w:val="Heading3"/>
      </w:pPr>
      <w:r w:rsidRPr="00DB705F">
        <w:t>Common leakage points</w:t>
      </w:r>
    </w:p>
    <w:p w14:paraId="1959B64A" w14:textId="1757ED55" w:rsidR="00B26644" w:rsidRPr="00DB705F" w:rsidRDefault="00B26644" w:rsidP="00B26644">
      <w:r w:rsidRPr="00DB705F">
        <w:t xml:space="preserve">The following areas </w:t>
      </w:r>
      <w:r w:rsidRPr="008B2432">
        <w:rPr>
          <w:b/>
          <w:bCs/>
          <w:u w:val="single"/>
        </w:rPr>
        <w:t>must</w:t>
      </w:r>
      <w:r w:rsidRPr="00DB705F">
        <w:t xml:space="preserve"> be individually assessed with a leak detector:</w:t>
      </w:r>
    </w:p>
    <w:p w14:paraId="21B2FC24" w14:textId="6F5D38C9" w:rsidR="00B26644" w:rsidRPr="00DB705F" w:rsidRDefault="00B26644" w:rsidP="00650D12">
      <w:pPr>
        <w:pStyle w:val="ListParagraph"/>
        <w:numPr>
          <w:ilvl w:val="0"/>
          <w:numId w:val="30"/>
        </w:numPr>
        <w:spacing w:after="160" w:line="259" w:lineRule="auto"/>
        <w:ind w:right="0"/>
        <w:contextualSpacing/>
      </w:pPr>
      <w:r w:rsidRPr="00DB705F">
        <w:t>Joints – flare joints, mechanical joints and flanges, brazed joints</w:t>
      </w:r>
      <w:r w:rsidR="00075960" w:rsidRPr="00DB705F">
        <w:t>, catalyst cured joints</w:t>
      </w:r>
    </w:p>
    <w:p w14:paraId="6A7FC0F3" w14:textId="354D13C6" w:rsidR="00B26644" w:rsidRPr="00DB705F" w:rsidRDefault="00B26644" w:rsidP="00650D12">
      <w:pPr>
        <w:pStyle w:val="ListParagraph"/>
        <w:numPr>
          <w:ilvl w:val="0"/>
          <w:numId w:val="30"/>
        </w:numPr>
        <w:spacing w:after="160" w:line="259" w:lineRule="auto"/>
        <w:ind w:right="0"/>
        <w:contextualSpacing/>
      </w:pPr>
      <w:r w:rsidRPr="00DB705F">
        <w:t xml:space="preserve">Valves – Schrader valves, </w:t>
      </w:r>
      <w:r w:rsidR="005A30CB" w:rsidRPr="00DB705F">
        <w:t xml:space="preserve">service valves, </w:t>
      </w:r>
      <w:r w:rsidRPr="00DB705F">
        <w:t>manual valves, pressure relief valves/devices, expansion valves, line tap valves</w:t>
      </w:r>
    </w:p>
    <w:p w14:paraId="421A1C3E" w14:textId="772F06CE" w:rsidR="00B26644" w:rsidRPr="00DB705F" w:rsidRDefault="00B26644" w:rsidP="00650D12">
      <w:pPr>
        <w:pStyle w:val="ListParagraph"/>
        <w:numPr>
          <w:ilvl w:val="0"/>
          <w:numId w:val="30"/>
        </w:numPr>
        <w:spacing w:after="160" w:line="259" w:lineRule="auto"/>
        <w:ind w:right="0"/>
        <w:contextualSpacing/>
      </w:pPr>
      <w:r w:rsidRPr="00DB705F">
        <w:t>Evaporator and condensers – corroded areas, return bends, valves and joints</w:t>
      </w:r>
    </w:p>
    <w:p w14:paraId="7EBA5AED" w14:textId="229543A1" w:rsidR="00B26644" w:rsidRPr="00DB705F" w:rsidRDefault="00B26644" w:rsidP="00650D12">
      <w:pPr>
        <w:pStyle w:val="ListParagraph"/>
        <w:numPr>
          <w:ilvl w:val="0"/>
          <w:numId w:val="30"/>
        </w:numPr>
        <w:spacing w:after="160" w:line="259" w:lineRule="auto"/>
        <w:ind w:right="0"/>
        <w:contextualSpacing/>
      </w:pPr>
      <w:r w:rsidRPr="00DB705F">
        <w:t xml:space="preserve">Seals </w:t>
      </w:r>
      <w:r w:rsidR="002A2AF3">
        <w:t>–</w:t>
      </w:r>
      <w:r w:rsidRPr="00DB705F">
        <w:t xml:space="preserve"> shaft seals (open compressor), </w:t>
      </w:r>
      <w:r w:rsidR="00075960" w:rsidRPr="00DB705F">
        <w:t xml:space="preserve">compressor gaskets, </w:t>
      </w:r>
      <w:r w:rsidRPr="00DB705F">
        <w:t>seals on replaceable driers and filters,</w:t>
      </w:r>
      <w:r w:rsidR="005A30CB" w:rsidRPr="00DB705F">
        <w:t xml:space="preserve"> seals on gauge points, seals on caps</w:t>
      </w:r>
    </w:p>
    <w:p w14:paraId="61B00D46" w14:textId="01C5B3A5" w:rsidR="00B26644" w:rsidRPr="00DB705F" w:rsidRDefault="00B26644" w:rsidP="00650D12">
      <w:pPr>
        <w:pStyle w:val="ListParagraph"/>
        <w:numPr>
          <w:ilvl w:val="0"/>
          <w:numId w:val="30"/>
        </w:numPr>
        <w:spacing w:after="160" w:line="259" w:lineRule="auto"/>
        <w:ind w:right="0"/>
        <w:contextualSpacing/>
      </w:pPr>
      <w:r w:rsidRPr="00DB705F">
        <w:t xml:space="preserve">Other </w:t>
      </w:r>
      <w:r w:rsidR="002A2AF3">
        <w:t>–</w:t>
      </w:r>
      <w:r w:rsidRPr="00DB705F">
        <w:t xml:space="preserve"> capillary tubes, </w:t>
      </w:r>
      <w:r w:rsidR="00075960" w:rsidRPr="00DB705F">
        <w:t xml:space="preserve">control bellows, </w:t>
      </w:r>
      <w:r w:rsidRPr="00DB705F">
        <w:t>O rings and pressure switches</w:t>
      </w:r>
      <w:r w:rsidR="002A2AF3">
        <w:t>.</w:t>
      </w:r>
    </w:p>
    <w:p w14:paraId="74CC5895" w14:textId="4FE2A6F7" w:rsidR="00E6495D" w:rsidRPr="00DB705F" w:rsidRDefault="00E6495D" w:rsidP="00E6495D">
      <w:pPr>
        <w:spacing w:after="160" w:line="259" w:lineRule="auto"/>
        <w:ind w:right="0"/>
        <w:contextualSpacing/>
      </w:pPr>
      <w:r w:rsidRPr="00DB705F">
        <w:t xml:space="preserve">Access valves </w:t>
      </w:r>
      <w:r w:rsidRPr="00DB705F">
        <w:rPr>
          <w:b/>
          <w:u w:val="single"/>
        </w:rPr>
        <w:t>must</w:t>
      </w:r>
      <w:r w:rsidRPr="00DB705F">
        <w:rPr>
          <w:b/>
        </w:rPr>
        <w:t xml:space="preserve"> </w:t>
      </w:r>
      <w:r w:rsidRPr="00DB705F">
        <w:t>have their caps refitted.</w:t>
      </w:r>
    </w:p>
    <w:p w14:paraId="038BF084" w14:textId="0C9B91A3" w:rsidR="002E4938" w:rsidRPr="00DB705F" w:rsidRDefault="00D2423F" w:rsidP="00D2423F">
      <w:pPr>
        <w:pStyle w:val="Heading2"/>
      </w:pPr>
      <w:bookmarkStart w:id="123" w:name="_Ref157941266"/>
      <w:bookmarkStart w:id="124" w:name="_Toc169859991"/>
      <w:r w:rsidRPr="00DB705F">
        <w:t>Repair</w:t>
      </w:r>
      <w:r w:rsidR="00B26644" w:rsidRPr="00DB705F">
        <w:t>s</w:t>
      </w:r>
      <w:bookmarkEnd w:id="123"/>
      <w:bookmarkEnd w:id="124"/>
    </w:p>
    <w:p w14:paraId="36BF3F55" w14:textId="77777777" w:rsidR="006C2F03" w:rsidRPr="00DB705F" w:rsidRDefault="006C2F03" w:rsidP="006C2F03">
      <w:r w:rsidRPr="00BD58BC">
        <w:t xml:space="preserve">Replacement of components or changes to the refrigerating system </w:t>
      </w:r>
      <w:r w:rsidRPr="00DB705F">
        <w:rPr>
          <w:b/>
          <w:bCs/>
          <w:u w:val="single"/>
        </w:rPr>
        <w:t>must</w:t>
      </w:r>
      <w:r w:rsidRPr="00DB705F">
        <w:t xml:space="preserve"> </w:t>
      </w:r>
      <w:r w:rsidRPr="00BD58BC">
        <w:t>be ordered and carried</w:t>
      </w:r>
      <w:r w:rsidRPr="00DB705F">
        <w:t xml:space="preserve"> out by a competent person.</w:t>
      </w:r>
    </w:p>
    <w:p w14:paraId="61ED7572" w14:textId="6C273FD6" w:rsidR="006C2F03" w:rsidRDefault="006C2F03" w:rsidP="006C2F03">
      <w:r w:rsidRPr="00DB705F">
        <w:t xml:space="preserve">System components </w:t>
      </w:r>
      <w:r w:rsidRPr="00DB705F">
        <w:rPr>
          <w:b/>
          <w:bCs/>
        </w:rPr>
        <w:t>should</w:t>
      </w:r>
      <w:r w:rsidRPr="00DB705F">
        <w:t xml:space="preserve"> be replaced with parts that are more leak</w:t>
      </w:r>
      <w:r w:rsidR="002A2AF3">
        <w:t xml:space="preserve"> </w:t>
      </w:r>
      <w:r w:rsidRPr="00DB705F">
        <w:t>resistant or have a reduced number of potential leak sources</w:t>
      </w:r>
      <w:r w:rsidR="00323D5F">
        <w:t>.</w:t>
      </w:r>
    </w:p>
    <w:p w14:paraId="47C7E6D5" w14:textId="0F9D1E5C" w:rsidR="00323D5F" w:rsidRPr="00DB705F" w:rsidRDefault="00323D5F" w:rsidP="006C2F03">
      <w:r w:rsidRPr="00323D5F">
        <w:t xml:space="preserve">An equivalent replacement ‘O’ ring seal </w:t>
      </w:r>
      <w:r w:rsidRPr="00323D5F">
        <w:rPr>
          <w:b/>
          <w:bCs/>
          <w:u w:val="single"/>
        </w:rPr>
        <w:t>must</w:t>
      </w:r>
      <w:r w:rsidRPr="00323D5F">
        <w:t xml:space="preserve"> be used each time an 'O’ ring connection is remade.</w:t>
      </w:r>
    </w:p>
    <w:p w14:paraId="1EAE7873" w14:textId="264F8F6C" w:rsidR="00B26644" w:rsidRPr="00DB705F" w:rsidRDefault="00B26644" w:rsidP="00B26644">
      <w:pPr>
        <w:pStyle w:val="Heading3"/>
      </w:pPr>
      <w:r w:rsidRPr="00DB705F">
        <w:t>Repair procedure</w:t>
      </w:r>
    </w:p>
    <w:p w14:paraId="6DBF80E2" w14:textId="188AC4D9" w:rsidR="006C2F03" w:rsidRPr="00DB705F" w:rsidRDefault="006C2F03" w:rsidP="006C2F03">
      <w:r w:rsidRPr="00DB705F">
        <w:t xml:space="preserve">Repairs on refrigerant containing components </w:t>
      </w:r>
      <w:bookmarkStart w:id="125" w:name="_Hlk157931919"/>
      <w:r w:rsidRPr="00DB705F">
        <w:rPr>
          <w:b/>
          <w:bCs/>
          <w:u w:val="single"/>
        </w:rPr>
        <w:t>must</w:t>
      </w:r>
      <w:r w:rsidRPr="00DB705F">
        <w:t xml:space="preserve"> </w:t>
      </w:r>
      <w:bookmarkEnd w:id="125"/>
      <w:r w:rsidRPr="00DB705F">
        <w:t>be carried out in the following order, where applicable:</w:t>
      </w:r>
    </w:p>
    <w:p w14:paraId="66C06293" w14:textId="56D2CEEE" w:rsidR="006C2F03" w:rsidRPr="00DB705F" w:rsidRDefault="006E480A" w:rsidP="00650D12">
      <w:pPr>
        <w:pStyle w:val="ListParagraph"/>
        <w:numPr>
          <w:ilvl w:val="0"/>
          <w:numId w:val="29"/>
        </w:numPr>
        <w:spacing w:after="160" w:line="259" w:lineRule="auto"/>
        <w:ind w:right="0"/>
        <w:contextualSpacing/>
      </w:pPr>
      <w:r>
        <w:t>R</w:t>
      </w:r>
      <w:r w:rsidR="006C2F03" w:rsidRPr="00DB705F">
        <w:t>ecovery o</w:t>
      </w:r>
      <w:r w:rsidR="00FE476C">
        <w:t>f</w:t>
      </w:r>
      <w:r w:rsidR="006C2F03" w:rsidRPr="00DB705F">
        <w:t xml:space="preserve"> refrigerant, emptying and evacuation</w:t>
      </w:r>
    </w:p>
    <w:p w14:paraId="7D9280A2" w14:textId="33483B56" w:rsidR="006C2F03" w:rsidRPr="00DB705F" w:rsidRDefault="006E480A" w:rsidP="00650D12">
      <w:pPr>
        <w:pStyle w:val="ListParagraph"/>
        <w:numPr>
          <w:ilvl w:val="0"/>
          <w:numId w:val="29"/>
        </w:numPr>
        <w:spacing w:after="160" w:line="259" w:lineRule="auto"/>
        <w:ind w:right="0"/>
        <w:contextualSpacing/>
      </w:pPr>
      <w:r>
        <w:t>D</w:t>
      </w:r>
      <w:r w:rsidR="006C2F03" w:rsidRPr="00DB705F">
        <w:t>isconnecting and safeguarding of the components to be repaired</w:t>
      </w:r>
    </w:p>
    <w:p w14:paraId="785DC1E1" w14:textId="209F12EB" w:rsidR="006C2F03" w:rsidRPr="00DB705F" w:rsidRDefault="006E480A" w:rsidP="00650D12">
      <w:pPr>
        <w:pStyle w:val="ListParagraph"/>
        <w:numPr>
          <w:ilvl w:val="0"/>
          <w:numId w:val="29"/>
        </w:numPr>
        <w:spacing w:after="160" w:line="259" w:lineRule="auto"/>
        <w:ind w:right="0"/>
        <w:contextualSpacing/>
      </w:pPr>
      <w:r>
        <w:t>C</w:t>
      </w:r>
      <w:r w:rsidR="006C2F03" w:rsidRPr="00DB705F">
        <w:t xml:space="preserve">leaning and purging (e.g. with </w:t>
      </w:r>
      <w:r w:rsidR="00DA264B">
        <w:t>o</w:t>
      </w:r>
      <w:r w:rsidR="0058550D" w:rsidRPr="00DB705F">
        <w:t>xygen</w:t>
      </w:r>
      <w:r w:rsidR="00DA264B">
        <w:t>-</w:t>
      </w:r>
      <w:r w:rsidR="0058550D" w:rsidRPr="00DB705F">
        <w:t>free nitrogen</w:t>
      </w:r>
      <w:r w:rsidR="00CA4F50">
        <w:t>, OFN</w:t>
      </w:r>
      <w:r w:rsidR="006C2F03" w:rsidRPr="00DB705F">
        <w:t>)</w:t>
      </w:r>
    </w:p>
    <w:p w14:paraId="3FE3DED5" w14:textId="7270D4D6" w:rsidR="006C2F03" w:rsidRPr="00DB705F" w:rsidRDefault="006E480A" w:rsidP="00650D12">
      <w:pPr>
        <w:pStyle w:val="ListParagraph"/>
        <w:numPr>
          <w:ilvl w:val="0"/>
          <w:numId w:val="29"/>
        </w:numPr>
        <w:spacing w:after="160" w:line="259" w:lineRule="auto"/>
        <w:ind w:right="0"/>
        <w:contextualSpacing/>
      </w:pPr>
      <w:r>
        <w:t>C</w:t>
      </w:r>
      <w:r w:rsidR="006C2F03" w:rsidRPr="00DB705F">
        <w:t>arrying out the repair</w:t>
      </w:r>
    </w:p>
    <w:p w14:paraId="23E8623B" w14:textId="1FA6D57F" w:rsidR="006C2F03" w:rsidRPr="00DB705F" w:rsidRDefault="006E480A" w:rsidP="00650D12">
      <w:pPr>
        <w:pStyle w:val="ListParagraph"/>
        <w:numPr>
          <w:ilvl w:val="0"/>
          <w:numId w:val="29"/>
        </w:numPr>
        <w:spacing w:after="160" w:line="259" w:lineRule="auto"/>
        <w:ind w:right="0"/>
        <w:contextualSpacing/>
      </w:pPr>
      <w:r>
        <w:t>T</w:t>
      </w:r>
      <w:r w:rsidR="006C2F03" w:rsidRPr="00DB705F">
        <w:t>esting and checking of the repair (pressure test, leakage test, functional test)</w:t>
      </w:r>
    </w:p>
    <w:p w14:paraId="250D2489" w14:textId="2527F630" w:rsidR="006C2F03" w:rsidRPr="00DB705F" w:rsidRDefault="006E480A" w:rsidP="00650D12">
      <w:pPr>
        <w:pStyle w:val="ListParagraph"/>
        <w:numPr>
          <w:ilvl w:val="0"/>
          <w:numId w:val="29"/>
        </w:numPr>
        <w:spacing w:after="160" w:line="259" w:lineRule="auto"/>
        <w:ind w:right="0"/>
        <w:contextualSpacing/>
      </w:pPr>
      <w:r>
        <w:t>E</w:t>
      </w:r>
      <w:r w:rsidR="006C2F03" w:rsidRPr="00DB705F">
        <w:t>vacuating and recharging with refrigerant.</w:t>
      </w:r>
    </w:p>
    <w:p w14:paraId="6DE4F960" w14:textId="58F9054C" w:rsidR="002E4938" w:rsidRPr="00DB705F" w:rsidRDefault="006C2F03" w:rsidP="00D76089">
      <w:r w:rsidRPr="00DB705F">
        <w:t>Following any repair</w:t>
      </w:r>
      <w:r w:rsidR="00FE476C">
        <w:t>,</w:t>
      </w:r>
      <w:r w:rsidRPr="00DB705F">
        <w:t xml:space="preserve"> a</w:t>
      </w:r>
      <w:r w:rsidRPr="00D71561">
        <w:t xml:space="preserve">ll safety, control and measurement devices as well as alarm systems </w:t>
      </w:r>
      <w:r w:rsidRPr="00DB705F">
        <w:rPr>
          <w:b/>
          <w:bCs/>
          <w:u w:val="single"/>
        </w:rPr>
        <w:t>must</w:t>
      </w:r>
      <w:r w:rsidRPr="00DB705F">
        <w:t xml:space="preserve"> </w:t>
      </w:r>
      <w:r w:rsidRPr="00D71561">
        <w:t>be checked to verify</w:t>
      </w:r>
      <w:r w:rsidRPr="00DB705F">
        <w:t xml:space="preserve"> operation.</w:t>
      </w:r>
    </w:p>
    <w:p w14:paraId="2D1E7175" w14:textId="0BFA7169" w:rsidR="00D76089" w:rsidRPr="00DB705F" w:rsidRDefault="00A841B3" w:rsidP="00B26644">
      <w:pPr>
        <w:pStyle w:val="Heading3"/>
      </w:pPr>
      <w:r w:rsidRPr="00DB705F">
        <w:t>Breaking into systems</w:t>
      </w:r>
    </w:p>
    <w:p w14:paraId="4643E8CF" w14:textId="655A1516" w:rsidR="00A841B3" w:rsidRPr="00DB705F" w:rsidRDefault="005A30CB" w:rsidP="00D76089">
      <w:r w:rsidRPr="00DB705F">
        <w:t>Where not</w:t>
      </w:r>
      <w:r w:rsidR="00D76089" w:rsidRPr="00DB705F">
        <w:t xml:space="preserve"> in the open</w:t>
      </w:r>
      <w:r w:rsidR="00323D5F">
        <w:t>,</w:t>
      </w:r>
      <w:r w:rsidR="00D76089" w:rsidRPr="00DB705F">
        <w:t xml:space="preserve"> </w:t>
      </w:r>
      <w:r w:rsidRPr="00DB705F">
        <w:t xml:space="preserve">the area </w:t>
      </w:r>
      <w:r w:rsidR="00B26644" w:rsidRPr="00DB705F">
        <w:rPr>
          <w:b/>
          <w:bCs/>
          <w:u w:val="single"/>
        </w:rPr>
        <w:t>must</w:t>
      </w:r>
      <w:r w:rsidR="00B26644" w:rsidRPr="00DB705F">
        <w:t xml:space="preserve"> be</w:t>
      </w:r>
      <w:r w:rsidR="00D76089" w:rsidRPr="00DB705F">
        <w:t xml:space="preserve"> adequately ventilated before breaking into the system or conducting any hot work.</w:t>
      </w:r>
    </w:p>
    <w:p w14:paraId="4FDC7342" w14:textId="0CE8A64E" w:rsidR="00A841B3" w:rsidRPr="00DB705F" w:rsidRDefault="00A841B3" w:rsidP="00A841B3">
      <w:r w:rsidRPr="00DB705F">
        <w:t xml:space="preserve">Systems </w:t>
      </w:r>
      <w:r w:rsidRPr="00DB705F">
        <w:rPr>
          <w:b/>
          <w:bCs/>
          <w:u w:val="single"/>
        </w:rPr>
        <w:t>must</w:t>
      </w:r>
      <w:r w:rsidRPr="00DB705F">
        <w:t xml:space="preserve"> be evacuated and purged with OFN prior to any hot work.</w:t>
      </w:r>
    </w:p>
    <w:p w14:paraId="3AF8147C" w14:textId="0607794B" w:rsidR="00D76089" w:rsidRPr="00DB705F" w:rsidRDefault="00A841B3" w:rsidP="00A841B3">
      <w:r w:rsidRPr="00DB705F">
        <w:t xml:space="preserve">Under no circumstances </w:t>
      </w:r>
      <w:r w:rsidRPr="00DB705F">
        <w:rPr>
          <w:b/>
          <w:u w:val="single"/>
        </w:rPr>
        <w:t>must</w:t>
      </w:r>
      <w:r w:rsidRPr="00DB705F">
        <w:t xml:space="preserve"> the system be broken into, by means of cutting or breaking pipework, if it contains any refrigerant or any other gas under pressure.</w:t>
      </w:r>
    </w:p>
    <w:p w14:paraId="30CE8001" w14:textId="77777777" w:rsidR="00B26644" w:rsidRPr="00DB705F" w:rsidRDefault="00B26644" w:rsidP="00B26644">
      <w:pPr>
        <w:pStyle w:val="Heading3"/>
      </w:pPr>
      <w:r w:rsidRPr="00DB705F">
        <w:lastRenderedPageBreak/>
        <w:t>Brazing and de-brazing</w:t>
      </w:r>
    </w:p>
    <w:p w14:paraId="78562088" w14:textId="5440C571" w:rsidR="00B26644" w:rsidRPr="00DB705F" w:rsidRDefault="00B26644" w:rsidP="00B26644">
      <w:r w:rsidRPr="00DB705F">
        <w:t xml:space="preserve">Where repair work requires brazing or de-brazing or any hot work, all refrigerant </w:t>
      </w:r>
      <w:r w:rsidRPr="00DB705F">
        <w:rPr>
          <w:b/>
          <w:u w:val="single"/>
        </w:rPr>
        <w:t>must</w:t>
      </w:r>
      <w:r w:rsidRPr="00DB705F">
        <w:t xml:space="preserve"> be recovered from the system. </w:t>
      </w:r>
    </w:p>
    <w:p w14:paraId="7E658C8C" w14:textId="1D04440F" w:rsidR="00D76089" w:rsidRPr="00DB705F" w:rsidRDefault="00B26644" w:rsidP="00D76089">
      <w:r w:rsidRPr="00DB705F">
        <w:t xml:space="preserve">OFN </w:t>
      </w:r>
      <w:r w:rsidRPr="00DB705F">
        <w:rPr>
          <w:b/>
          <w:u w:val="single"/>
        </w:rPr>
        <w:t>must</w:t>
      </w:r>
      <w:r w:rsidRPr="00DB705F">
        <w:t xml:space="preserve"> then be purged through the system both before and during the brazing process.</w:t>
      </w:r>
    </w:p>
    <w:p w14:paraId="2D7AFEA5" w14:textId="7ECEF90B" w:rsidR="00D76089" w:rsidRPr="00DB705F" w:rsidRDefault="0067584D" w:rsidP="00177A2B">
      <w:pPr>
        <w:pStyle w:val="Heading3"/>
      </w:pPr>
      <w:r w:rsidRPr="00DB705F">
        <w:t>Oil removal</w:t>
      </w:r>
    </w:p>
    <w:p w14:paraId="6287CB78" w14:textId="35C20170" w:rsidR="00D76089" w:rsidRPr="00DB705F" w:rsidRDefault="00D76089" w:rsidP="00D76089">
      <w:r w:rsidRPr="00DB705F">
        <w:t xml:space="preserve">The compressor crankcase </w:t>
      </w:r>
      <w:r w:rsidRPr="00DB705F">
        <w:rPr>
          <w:b/>
          <w:u w:val="single"/>
        </w:rPr>
        <w:t>must</w:t>
      </w:r>
      <w:r w:rsidRPr="00DB705F">
        <w:rPr>
          <w:b/>
        </w:rPr>
        <w:t xml:space="preserve"> </w:t>
      </w:r>
      <w:r w:rsidRPr="00DB705F">
        <w:t>be brought to atmospheric pressure before oil is removed.</w:t>
      </w:r>
    </w:p>
    <w:p w14:paraId="73BD2823" w14:textId="7F6638B6" w:rsidR="009C30D7" w:rsidRDefault="00A841B3" w:rsidP="00BD2E80">
      <w:r w:rsidRPr="00DB705F">
        <w:rPr>
          <w:b/>
        </w:rPr>
        <w:t xml:space="preserve">Refrigerant </w:t>
      </w:r>
      <w:r w:rsidRPr="00DB705F">
        <w:t xml:space="preserve">content of the oil </w:t>
      </w:r>
      <w:r w:rsidRPr="00DB705F">
        <w:rPr>
          <w:b/>
          <w:u w:val="single"/>
        </w:rPr>
        <w:t>must</w:t>
      </w:r>
      <w:r w:rsidRPr="00DB705F">
        <w:rPr>
          <w:b/>
        </w:rPr>
        <w:t xml:space="preserve"> </w:t>
      </w:r>
      <w:r w:rsidRPr="00DB705F">
        <w:t xml:space="preserve">be minimised using procedures such as evacuation, or the use </w:t>
      </w:r>
      <w:r w:rsidR="00AE6D7A" w:rsidRPr="00DB705F">
        <w:t>of crankcase heaters, since the refrigerant vapours are soluble in compressor lubricating oils.</w:t>
      </w:r>
      <w:bookmarkStart w:id="126" w:name="_Hlk158017498"/>
    </w:p>
    <w:p w14:paraId="38BB8CEB" w14:textId="3ECF018A" w:rsidR="009C30D7" w:rsidRDefault="009C30D7" w:rsidP="00177A2B">
      <w:pPr>
        <w:pStyle w:val="Heading3"/>
      </w:pPr>
      <w:r w:rsidRPr="009C30D7">
        <w:t>Tube piercing/line tap valves</w:t>
      </w:r>
    </w:p>
    <w:p w14:paraId="5FB6DBBF" w14:textId="77777777" w:rsidR="009C30D7" w:rsidRDefault="009C30D7" w:rsidP="009C30D7">
      <w:r w:rsidRPr="009C30D7">
        <w:t xml:space="preserve">Tube piercing/line tap valves or equivalent devices </w:t>
      </w:r>
      <w:r w:rsidRPr="009C30D7">
        <w:rPr>
          <w:b/>
          <w:u w:val="single"/>
        </w:rPr>
        <w:t>must</w:t>
      </w:r>
      <w:r w:rsidRPr="009C30D7">
        <w:rPr>
          <w:b/>
        </w:rPr>
        <w:t xml:space="preserve"> </w:t>
      </w:r>
      <w:r w:rsidRPr="009C30D7">
        <w:t xml:space="preserve">only be used to gain temporary access to the system. They </w:t>
      </w:r>
      <w:r w:rsidRPr="009C30D7">
        <w:rPr>
          <w:b/>
          <w:u w:val="single"/>
        </w:rPr>
        <w:t>must</w:t>
      </w:r>
      <w:r w:rsidRPr="009C30D7">
        <w:rPr>
          <w:b/>
        </w:rPr>
        <w:t xml:space="preserve"> </w:t>
      </w:r>
      <w:r w:rsidRPr="009C30D7">
        <w:t>be removed prior to the completion of service.</w:t>
      </w:r>
    </w:p>
    <w:p w14:paraId="4D80A196" w14:textId="6A8FEC13" w:rsidR="00177A2B" w:rsidRPr="00177A2B" w:rsidRDefault="00177A2B" w:rsidP="00177A2B">
      <w:r w:rsidRPr="00177A2B">
        <w:t xml:space="preserve">Where a tube piercing or line tap valve has been used and the remaining length of process tube is still 100mm or greater, the tube </w:t>
      </w:r>
      <w:r w:rsidRPr="00177A2B">
        <w:rPr>
          <w:b/>
          <w:u w:val="single"/>
        </w:rPr>
        <w:t>must</w:t>
      </w:r>
      <w:r w:rsidRPr="00177A2B">
        <w:rPr>
          <w:b/>
        </w:rPr>
        <w:t xml:space="preserve"> </w:t>
      </w:r>
      <w:r w:rsidRPr="00177A2B">
        <w:t>be crimped off, the process fitting removed, and the end of the pipe sealed.</w:t>
      </w:r>
    </w:p>
    <w:p w14:paraId="741C7100" w14:textId="5265C43F" w:rsidR="00177A2B" w:rsidRDefault="00177A2B" w:rsidP="009C30D7">
      <w:r w:rsidRPr="00177A2B">
        <w:t xml:space="preserve">Where a tube piercing or line tap valve has been used and the remaining length of process tube is less than 100mm, a new process pipe of equal length to that originally fitted to the system </w:t>
      </w:r>
      <w:r w:rsidRPr="00177A2B">
        <w:rPr>
          <w:b/>
          <w:u w:val="single"/>
        </w:rPr>
        <w:t>must</w:t>
      </w:r>
      <w:r w:rsidRPr="00177A2B">
        <w:rPr>
          <w:b/>
        </w:rPr>
        <w:t xml:space="preserve"> </w:t>
      </w:r>
      <w:r w:rsidRPr="00177A2B">
        <w:t>be fitted and sealed.</w:t>
      </w:r>
    </w:p>
    <w:p w14:paraId="599D6A92" w14:textId="77777777" w:rsidR="00177A2B" w:rsidRPr="00BA1CE2" w:rsidRDefault="00177A2B" w:rsidP="00177A2B">
      <w:pPr>
        <w:pStyle w:val="Heading3"/>
      </w:pPr>
      <w:r>
        <w:t>Testing</w:t>
      </w:r>
    </w:p>
    <w:p w14:paraId="070E58D5" w14:textId="2526870B" w:rsidR="00177A2B" w:rsidRDefault="00177A2B" w:rsidP="00177A2B">
      <w:r w:rsidRPr="0080044A">
        <w:t xml:space="preserve">If work has been done on the refrigeration circuit, the systems </w:t>
      </w:r>
      <w:r w:rsidRPr="00DB705F">
        <w:rPr>
          <w:b/>
          <w:u w:val="single"/>
        </w:rPr>
        <w:t>must</w:t>
      </w:r>
      <w:r w:rsidRPr="00DB705F">
        <w:rPr>
          <w:b/>
        </w:rPr>
        <w:t xml:space="preserve"> </w:t>
      </w:r>
      <w:r w:rsidRPr="0080044A">
        <w:t xml:space="preserve">be leak tested after service and any identified leaks </w:t>
      </w:r>
      <w:r w:rsidRPr="00DB705F">
        <w:rPr>
          <w:b/>
          <w:u w:val="single"/>
        </w:rPr>
        <w:t>must</w:t>
      </w:r>
      <w:r w:rsidRPr="00DB705F">
        <w:rPr>
          <w:b/>
        </w:rPr>
        <w:t xml:space="preserve"> </w:t>
      </w:r>
      <w:r w:rsidRPr="0080044A">
        <w:t xml:space="preserve">be repaired. Refrigerant </w:t>
      </w:r>
      <w:r w:rsidRPr="00DB705F">
        <w:rPr>
          <w:b/>
          <w:u w:val="single"/>
        </w:rPr>
        <w:t>must</w:t>
      </w:r>
      <w:r w:rsidRPr="00DB705F">
        <w:rPr>
          <w:b/>
        </w:rPr>
        <w:t xml:space="preserve"> </w:t>
      </w:r>
      <w:r w:rsidRPr="0080044A">
        <w:t>not be put into the system for the purpose of leak testing.</w:t>
      </w:r>
    </w:p>
    <w:p w14:paraId="606BBFC0" w14:textId="391A88D7" w:rsidR="00177A2B" w:rsidRPr="0080044A" w:rsidRDefault="00177A2B" w:rsidP="00177A2B">
      <w:r w:rsidRPr="0080044A">
        <w:t xml:space="preserve">A system </w:t>
      </w:r>
      <w:r w:rsidRPr="00DB705F">
        <w:rPr>
          <w:b/>
          <w:u w:val="single"/>
        </w:rPr>
        <w:t>must</w:t>
      </w:r>
      <w:r w:rsidRPr="00DB705F">
        <w:rPr>
          <w:b/>
        </w:rPr>
        <w:t xml:space="preserve"> </w:t>
      </w:r>
      <w:r w:rsidRPr="0080044A">
        <w:t>not be recharged until appropriate repairs and leak testing have been undertaken</w:t>
      </w:r>
      <w:r>
        <w:t>.</w:t>
      </w:r>
    </w:p>
    <w:p w14:paraId="0C24CCCD" w14:textId="399965A5" w:rsidR="00BD2E80" w:rsidRPr="00DB705F" w:rsidRDefault="00BD2E80" w:rsidP="00BD2E80">
      <w:pPr>
        <w:pStyle w:val="Heading2"/>
      </w:pPr>
      <w:bookmarkStart w:id="127" w:name="_Ref158282711"/>
      <w:bookmarkStart w:id="128" w:name="_Toc169859992"/>
      <w:bookmarkEnd w:id="126"/>
      <w:r w:rsidRPr="00DB705F">
        <w:t>Cleaning and flushing</w:t>
      </w:r>
      <w:bookmarkEnd w:id="127"/>
      <w:bookmarkEnd w:id="128"/>
    </w:p>
    <w:p w14:paraId="7AD18ACB" w14:textId="773AB691" w:rsidR="00BD2E80" w:rsidRDefault="00C44349" w:rsidP="00BD2E80">
      <w:r>
        <w:t>This procedure covers c</w:t>
      </w:r>
      <w:r w:rsidR="00BD2E80" w:rsidRPr="00DB705F">
        <w:t>leaning and flushing a contaminated system after a hermetic or semi-hermetic compressor failure or motor burnout.</w:t>
      </w:r>
    </w:p>
    <w:p w14:paraId="77A5A146" w14:textId="521788E3" w:rsidR="003211D5" w:rsidRPr="00DB705F" w:rsidRDefault="003211D5" w:rsidP="00BD2E80">
      <w:r w:rsidRPr="003211D5">
        <w:t xml:space="preserve">Where possible, self-contained low charge systems </w:t>
      </w:r>
      <w:r w:rsidRPr="008B2432">
        <w:rPr>
          <w:b/>
          <w:bCs/>
        </w:rPr>
        <w:t>should</w:t>
      </w:r>
      <w:r w:rsidRPr="003211D5">
        <w:t xml:space="preserve"> be taken to a workshop with appropriate facilities for cleaning and reinstating. When the system is empty and at atmospheric pressure, the faulty component parts </w:t>
      </w:r>
      <w:r w:rsidRPr="008B2432">
        <w:rPr>
          <w:b/>
          <w:bCs/>
        </w:rPr>
        <w:t>should</w:t>
      </w:r>
      <w:r w:rsidRPr="003211D5">
        <w:t xml:space="preserve"> be removed and the system capped off</w:t>
      </w:r>
      <w:r w:rsidR="008570BE">
        <w:t>.</w:t>
      </w:r>
    </w:p>
    <w:p w14:paraId="01776984" w14:textId="07364D14" w:rsidR="00BD2E80" w:rsidRPr="00DB705F" w:rsidRDefault="00BD2E80" w:rsidP="000C660C">
      <w:pPr>
        <w:pStyle w:val="Heading3"/>
      </w:pPr>
      <w:r w:rsidRPr="00DB705F">
        <w:t>Refrigerant recovery</w:t>
      </w:r>
    </w:p>
    <w:p w14:paraId="6ED7091B" w14:textId="4937A23A" w:rsidR="00BD2E80" w:rsidRPr="00DB705F" w:rsidRDefault="00BD2E80" w:rsidP="00BD2E80">
      <w:r w:rsidRPr="00DF4830">
        <w:rPr>
          <w:bCs/>
        </w:rPr>
        <w:t>Contaminated refrigerant</w:t>
      </w:r>
      <w:r w:rsidRPr="00DB705F">
        <w:rPr>
          <w:b/>
        </w:rPr>
        <w:t xml:space="preserve"> </w:t>
      </w:r>
      <w:r w:rsidRPr="00DB705F">
        <w:rPr>
          <w:b/>
          <w:u w:val="single"/>
        </w:rPr>
        <w:t>must</w:t>
      </w:r>
      <w:r w:rsidRPr="00DB705F">
        <w:rPr>
          <w:b/>
        </w:rPr>
        <w:t xml:space="preserve"> </w:t>
      </w:r>
      <w:r w:rsidRPr="00DB705F">
        <w:t xml:space="preserve">be fully </w:t>
      </w:r>
      <w:r w:rsidRPr="00DF4830">
        <w:t>recovered</w:t>
      </w:r>
      <w:r w:rsidRPr="00DB705F">
        <w:rPr>
          <w:b/>
        </w:rPr>
        <w:t>.</w:t>
      </w:r>
    </w:p>
    <w:p w14:paraId="74CA1121" w14:textId="6228E8EE" w:rsidR="00BD2E80" w:rsidRPr="00DB705F" w:rsidRDefault="00BD2E80" w:rsidP="00BD2E80">
      <w:r w:rsidRPr="00DB705F">
        <w:t xml:space="preserve">The </w:t>
      </w:r>
      <w:r w:rsidRPr="00DF4830">
        <w:rPr>
          <w:bCs/>
        </w:rPr>
        <w:t>cylinder</w:t>
      </w:r>
      <w:r w:rsidRPr="00DB705F">
        <w:rPr>
          <w:b/>
        </w:rPr>
        <w:t xml:space="preserve"> </w:t>
      </w:r>
      <w:r w:rsidRPr="00DB705F">
        <w:rPr>
          <w:b/>
          <w:u w:val="single"/>
        </w:rPr>
        <w:t>must not</w:t>
      </w:r>
      <w:r w:rsidRPr="00DB705F">
        <w:rPr>
          <w:b/>
        </w:rPr>
        <w:t xml:space="preserve"> </w:t>
      </w:r>
      <w:r w:rsidRPr="00DB705F">
        <w:t>be over-filled, as per AS 2030.5.</w:t>
      </w:r>
    </w:p>
    <w:p w14:paraId="2BADC17B" w14:textId="4428ED52" w:rsidR="00BD2E80" w:rsidRDefault="006D4231" w:rsidP="006D4231">
      <w:pPr>
        <w:tabs>
          <w:tab w:val="right" w:pos="8885"/>
        </w:tabs>
        <w:rPr>
          <w:b/>
        </w:rPr>
      </w:pPr>
      <w:r w:rsidRPr="00FE7069">
        <w:rPr>
          <w:bCs/>
        </w:rPr>
        <w:t>Contaminated r</w:t>
      </w:r>
      <w:r w:rsidR="00BD2E80" w:rsidRPr="00DF4830">
        <w:rPr>
          <w:bCs/>
        </w:rPr>
        <w:t>efrigerant</w:t>
      </w:r>
      <w:r w:rsidR="00BD2E80" w:rsidRPr="00DB705F">
        <w:rPr>
          <w:b/>
        </w:rPr>
        <w:t xml:space="preserve"> </w:t>
      </w:r>
      <w:r w:rsidR="00BD2E80" w:rsidRPr="00DB705F">
        <w:rPr>
          <w:b/>
          <w:u w:val="single"/>
        </w:rPr>
        <w:t>must not</w:t>
      </w:r>
      <w:r w:rsidR="00BD2E80" w:rsidRPr="00DB705F">
        <w:rPr>
          <w:b/>
        </w:rPr>
        <w:t xml:space="preserve"> </w:t>
      </w:r>
      <w:r w:rsidR="00BD2E80" w:rsidRPr="00DB705F">
        <w:t xml:space="preserve">be </w:t>
      </w:r>
      <w:r>
        <w:t>recovered</w:t>
      </w:r>
      <w:r w:rsidRPr="00DB705F">
        <w:t xml:space="preserve"> </w:t>
      </w:r>
      <w:r w:rsidR="00BD2E80" w:rsidRPr="00DB705F">
        <w:t xml:space="preserve">in the same </w:t>
      </w:r>
      <w:r w:rsidR="00BD2E80" w:rsidRPr="00DF4830">
        <w:rPr>
          <w:bCs/>
        </w:rPr>
        <w:t>cylinder</w:t>
      </w:r>
      <w:r w:rsidR="00BD2E80" w:rsidRPr="00DB705F">
        <w:rPr>
          <w:b/>
        </w:rPr>
        <w:t xml:space="preserve"> </w:t>
      </w:r>
      <w:r w:rsidR="00BD2E80" w:rsidRPr="00DB705F">
        <w:t xml:space="preserve">as clean/reusable </w:t>
      </w:r>
      <w:r w:rsidR="00BD2E80" w:rsidRPr="00DF4830">
        <w:rPr>
          <w:bCs/>
        </w:rPr>
        <w:t>refrigerant</w:t>
      </w:r>
      <w:r w:rsidR="00BD2E80" w:rsidRPr="00DB705F">
        <w:rPr>
          <w:b/>
        </w:rPr>
        <w:t>.</w:t>
      </w:r>
    </w:p>
    <w:p w14:paraId="2AA97E1D" w14:textId="3F5D5AF9" w:rsidR="006D4231" w:rsidRPr="006D4231" w:rsidRDefault="006D4231" w:rsidP="006D4231">
      <w:pPr>
        <w:rPr>
          <w:bCs/>
        </w:rPr>
      </w:pPr>
      <w:r>
        <w:t xml:space="preserve">Flammable refrigerants </w:t>
      </w:r>
      <w:r w:rsidRPr="00DB705F">
        <w:rPr>
          <w:b/>
          <w:u w:val="single"/>
        </w:rPr>
        <w:t>must</w:t>
      </w:r>
      <w:r w:rsidRPr="00DB705F">
        <w:rPr>
          <w:b/>
        </w:rPr>
        <w:t xml:space="preserve"> </w:t>
      </w:r>
      <w:r>
        <w:t>be recovered into appropriately labelled cylinders.</w:t>
      </w:r>
    </w:p>
    <w:p w14:paraId="1DA3086B" w14:textId="379E70C9" w:rsidR="00BD2E80" w:rsidRPr="00DB705F" w:rsidRDefault="000C660C" w:rsidP="000C660C">
      <w:pPr>
        <w:pStyle w:val="Heading3"/>
      </w:pPr>
      <w:r w:rsidRPr="00DB705F">
        <w:t xml:space="preserve">Cleaning </w:t>
      </w:r>
      <w:r w:rsidR="00686FE1">
        <w:t xml:space="preserve">with </w:t>
      </w:r>
      <w:r w:rsidRPr="00DB705F">
        <w:t>solvents</w:t>
      </w:r>
    </w:p>
    <w:p w14:paraId="544745E3" w14:textId="3E2BEBCC" w:rsidR="00BD2E80" w:rsidRPr="00DB705F" w:rsidRDefault="00CF0F70" w:rsidP="00BD2E80">
      <w:r>
        <w:rPr>
          <w:bCs/>
        </w:rPr>
        <w:t>R</w:t>
      </w:r>
      <w:r w:rsidR="00BD2E80" w:rsidRPr="00DF4830">
        <w:rPr>
          <w:bCs/>
        </w:rPr>
        <w:t>efrigerant</w:t>
      </w:r>
      <w:r w:rsidR="00BD2E80" w:rsidRPr="00DB705F">
        <w:rPr>
          <w:b/>
        </w:rPr>
        <w:t xml:space="preserve"> </w:t>
      </w:r>
      <w:r w:rsidR="00BD2E80" w:rsidRPr="00DB705F">
        <w:rPr>
          <w:b/>
          <w:u w:val="single"/>
        </w:rPr>
        <w:t>must not</w:t>
      </w:r>
      <w:r w:rsidR="00BD2E80" w:rsidRPr="00DB705F">
        <w:rPr>
          <w:b/>
        </w:rPr>
        <w:t xml:space="preserve"> </w:t>
      </w:r>
      <w:r w:rsidR="00BD2E80" w:rsidRPr="00DB705F">
        <w:t>be used for flushing components.</w:t>
      </w:r>
    </w:p>
    <w:p w14:paraId="0E802867" w14:textId="21576327" w:rsidR="00BD2E80" w:rsidRPr="00DB705F" w:rsidRDefault="000C660C" w:rsidP="00BD2E80">
      <w:r w:rsidRPr="00DB705F">
        <w:t>WHS/OHS safety</w:t>
      </w:r>
      <w:r w:rsidR="00BD2E80" w:rsidRPr="00DB705F">
        <w:t xml:space="preserve"> standards </w:t>
      </w:r>
      <w:r w:rsidR="00BD2E80" w:rsidRPr="00DB705F">
        <w:rPr>
          <w:b/>
          <w:u w:val="single"/>
        </w:rPr>
        <w:t>must</w:t>
      </w:r>
      <w:r w:rsidR="00BD2E80" w:rsidRPr="00DB705F">
        <w:rPr>
          <w:b/>
        </w:rPr>
        <w:t xml:space="preserve"> </w:t>
      </w:r>
      <w:r w:rsidR="00BD2E80" w:rsidRPr="00DB705F">
        <w:t>be observed when handling solvents.</w:t>
      </w:r>
      <w:r w:rsidRPr="00DB705F">
        <w:t xml:space="preserve"> </w:t>
      </w:r>
      <w:r w:rsidR="00BD2E80" w:rsidRPr="00DB705F">
        <w:t xml:space="preserve">Relevant Safety Data Sheets </w:t>
      </w:r>
      <w:r w:rsidR="00BD2E80" w:rsidRPr="00DB705F">
        <w:rPr>
          <w:b/>
          <w:u w:val="single"/>
        </w:rPr>
        <w:t>must</w:t>
      </w:r>
      <w:r w:rsidR="00BD2E80" w:rsidRPr="00DB705F">
        <w:rPr>
          <w:b/>
        </w:rPr>
        <w:t xml:space="preserve"> </w:t>
      </w:r>
      <w:r w:rsidR="00BD2E80" w:rsidRPr="00DB705F">
        <w:t>be obtained and made available to the technician handling solvents.</w:t>
      </w:r>
    </w:p>
    <w:p w14:paraId="42D60194" w14:textId="2B3043FC" w:rsidR="00BD2E80" w:rsidRPr="00DB705F" w:rsidRDefault="00BD2E80" w:rsidP="00BD2E80">
      <w:r w:rsidRPr="00DB705F">
        <w:t xml:space="preserve">The cleaning solvent </w:t>
      </w:r>
      <w:r w:rsidRPr="00DB705F">
        <w:rPr>
          <w:b/>
        </w:rPr>
        <w:t xml:space="preserve">should </w:t>
      </w:r>
      <w:r w:rsidRPr="00DB705F">
        <w:t>be pumped throughout the system until only clean solvent emerges.</w:t>
      </w:r>
      <w:r w:rsidR="000C660C" w:rsidRPr="00DB705F">
        <w:t xml:space="preserve"> </w:t>
      </w:r>
      <w:r w:rsidRPr="00DB705F">
        <w:t xml:space="preserve">After ensuring the system has been thoroughly cleaned, caution </w:t>
      </w:r>
      <w:r w:rsidRPr="00DB705F">
        <w:rPr>
          <w:b/>
        </w:rPr>
        <w:t xml:space="preserve">should </w:t>
      </w:r>
      <w:r w:rsidRPr="00DB705F">
        <w:t>be taken to ensure no solvent residue remains in the system after purging.</w:t>
      </w:r>
    </w:p>
    <w:p w14:paraId="28166EE7" w14:textId="517B191F" w:rsidR="00777F48" w:rsidRDefault="00BD2E80" w:rsidP="00BD2E80">
      <w:r w:rsidRPr="00DB705F">
        <w:lastRenderedPageBreak/>
        <w:t xml:space="preserve">All spent solvents </w:t>
      </w:r>
      <w:r w:rsidRPr="00DB705F">
        <w:rPr>
          <w:b/>
          <w:u w:val="single"/>
        </w:rPr>
        <w:t>must</w:t>
      </w:r>
      <w:r w:rsidRPr="00DB705F">
        <w:rPr>
          <w:b/>
        </w:rPr>
        <w:t xml:space="preserve"> </w:t>
      </w:r>
      <w:r w:rsidRPr="00DB705F">
        <w:t xml:space="preserve">be disposed of in accordance with </w:t>
      </w:r>
      <w:bookmarkStart w:id="129" w:name="_Hlk167098924"/>
      <w:r w:rsidRPr="00DB705F">
        <w:t xml:space="preserve">Australian </w:t>
      </w:r>
      <w:bookmarkEnd w:id="129"/>
      <w:r w:rsidRPr="00DB705F">
        <w:t>state and territory hazardous substance disposal regulations</w:t>
      </w:r>
      <w:r w:rsidR="003211D5">
        <w:t xml:space="preserve"> </w:t>
      </w:r>
      <w:r w:rsidR="00CE1BBB" w:rsidRPr="00CE1BBB">
        <w:t>or New Zealand Hazardous Substances (Health and Safety Reform Revocations) Regulations 2017</w:t>
      </w:r>
      <w:r w:rsidR="00CE1BBB">
        <w:t xml:space="preserve">, </w:t>
      </w:r>
      <w:r w:rsidR="003211D5">
        <w:t>as applicable</w:t>
      </w:r>
      <w:r w:rsidRPr="00DB705F">
        <w:t>.</w:t>
      </w:r>
      <w:r w:rsidR="00777F48" w:rsidRPr="00777F48">
        <w:t xml:space="preserve"> </w:t>
      </w:r>
    </w:p>
    <w:p w14:paraId="27076222" w14:textId="56F9D3A4" w:rsidR="00BD2E80" w:rsidRDefault="00777F48" w:rsidP="00BD2E80">
      <w:r w:rsidRPr="00777F48">
        <w:t xml:space="preserve">Each </w:t>
      </w:r>
      <w:r w:rsidR="00CE1BBB" w:rsidRPr="00DB705F">
        <w:t xml:space="preserve">Australian </w:t>
      </w:r>
      <w:r w:rsidRPr="00777F48">
        <w:t xml:space="preserve">state </w:t>
      </w:r>
      <w:r w:rsidR="00CE1BBB">
        <w:t>and</w:t>
      </w:r>
      <w:r w:rsidRPr="00777F48">
        <w:t xml:space="preserve"> territory has </w:t>
      </w:r>
      <w:r w:rsidR="005F790B">
        <w:t>its</w:t>
      </w:r>
      <w:r w:rsidRPr="00777F48">
        <w:t xml:space="preserve"> own laws and policies</w:t>
      </w:r>
      <w:r>
        <w:t>,</w:t>
      </w:r>
      <w:r w:rsidRPr="00777F48">
        <w:t xml:space="preserve"> </w:t>
      </w:r>
      <w:r>
        <w:t>and</w:t>
      </w:r>
      <w:r w:rsidRPr="00777F48">
        <w:t xml:space="preserve"> relevant permits, licences and/or registrations</w:t>
      </w:r>
      <w:r>
        <w:t xml:space="preserve"> that</w:t>
      </w:r>
      <w:r w:rsidRPr="00777F48">
        <w:t xml:space="preserve"> cover transporting, storing, treating and disposing of hazardous waste.</w:t>
      </w:r>
    </w:p>
    <w:p w14:paraId="7F74B971" w14:textId="56DDDB6D" w:rsidR="00686FE1" w:rsidRPr="00DB705F" w:rsidRDefault="00686FE1" w:rsidP="00686FE1">
      <w:pPr>
        <w:pStyle w:val="Heading3"/>
      </w:pPr>
      <w:bookmarkStart w:id="130" w:name="_Hlk167614135"/>
      <w:r w:rsidRPr="00686FE1">
        <w:t>Cleaning with</w:t>
      </w:r>
      <w:r w:rsidRPr="00DB705F">
        <w:t xml:space="preserve"> </w:t>
      </w:r>
      <w:r w:rsidRPr="00686FE1">
        <w:t>filter dryers</w:t>
      </w:r>
    </w:p>
    <w:bookmarkEnd w:id="130"/>
    <w:p w14:paraId="3BFB32DD" w14:textId="2578D854" w:rsidR="00686FE1" w:rsidRPr="00DB705F" w:rsidRDefault="00686FE1" w:rsidP="00686FE1">
      <w:r w:rsidRPr="00DB705F">
        <w:t xml:space="preserve">If it has been established after testing the </w:t>
      </w:r>
      <w:r w:rsidRPr="008B2432">
        <w:rPr>
          <w:bCs/>
        </w:rPr>
        <w:t>refrigerant</w:t>
      </w:r>
      <w:r w:rsidRPr="00DB705F">
        <w:rPr>
          <w:b/>
        </w:rPr>
        <w:t xml:space="preserve"> </w:t>
      </w:r>
      <w:r w:rsidRPr="00DB705F">
        <w:t>and oil for acidity that the system has only been locally contaminated by the burnout, moisture, or mechanical failure, and does not require the cleaning procedure outlined in</w:t>
      </w:r>
      <w:r>
        <w:t xml:space="preserve"> Clause</w:t>
      </w:r>
      <w:r w:rsidR="006E6BFD">
        <w:t xml:space="preserve"> 8.</w:t>
      </w:r>
      <w:r>
        <w:t>7.2</w:t>
      </w:r>
      <w:r w:rsidRPr="00DB705F">
        <w:t>, then cleaning of the system by using purpose selected suction and liquid line filter dryers is an acceptable alternative.</w:t>
      </w:r>
    </w:p>
    <w:p w14:paraId="5AF700A7" w14:textId="22830E37" w:rsidR="00686FE1" w:rsidRPr="00DB705F" w:rsidRDefault="00686FE1" w:rsidP="00BD2E80">
      <w:r w:rsidRPr="00DB705F">
        <w:t xml:space="preserve">When using this method all filters fitted </w:t>
      </w:r>
      <w:r w:rsidRPr="00A553CE">
        <w:rPr>
          <w:b/>
          <w:u w:val="single"/>
        </w:rPr>
        <w:t>must</w:t>
      </w:r>
      <w:r w:rsidRPr="00DB705F">
        <w:t xml:space="preserve"> be capable of being replaced with a minimal loss of refrigerant to the atmosphere.</w:t>
      </w:r>
    </w:p>
    <w:p w14:paraId="614C843F" w14:textId="30082C52" w:rsidR="00BD2E80" w:rsidRPr="00DB705F" w:rsidRDefault="000C660C" w:rsidP="000C660C">
      <w:pPr>
        <w:pStyle w:val="Heading3"/>
      </w:pPr>
      <w:r w:rsidRPr="00DB705F">
        <w:t>Reassembly</w:t>
      </w:r>
      <w:r w:rsidR="00230F7D" w:rsidRPr="00DB705F">
        <w:t xml:space="preserve"> and test</w:t>
      </w:r>
    </w:p>
    <w:p w14:paraId="4F7A532E" w14:textId="69269463" w:rsidR="00BD2E80" w:rsidRPr="00DB705F" w:rsidRDefault="00BD2E80" w:rsidP="00BD2E80">
      <w:r w:rsidRPr="00DB705F">
        <w:t xml:space="preserve">When cleaning is complete, the major component parts </w:t>
      </w:r>
      <w:r w:rsidRPr="00DB705F">
        <w:rPr>
          <w:b/>
        </w:rPr>
        <w:t xml:space="preserve">should </w:t>
      </w:r>
      <w:r w:rsidRPr="00DB705F">
        <w:t>be reassembled in the system with the replacement compressor.</w:t>
      </w:r>
    </w:p>
    <w:p w14:paraId="54414C96" w14:textId="080C42C4" w:rsidR="00BD2E80" w:rsidRPr="00DB705F" w:rsidRDefault="00BD2E80" w:rsidP="00BD2E80">
      <w:r w:rsidRPr="00DB705F">
        <w:t xml:space="preserve">It is highly </w:t>
      </w:r>
      <w:r w:rsidRPr="00DB705F">
        <w:rPr>
          <w:b/>
        </w:rPr>
        <w:t xml:space="preserve">recommended </w:t>
      </w:r>
      <w:r w:rsidRPr="00DB705F">
        <w:t>that a suction line filter/dryer (a burnout dryer) be fitted.</w:t>
      </w:r>
    </w:p>
    <w:p w14:paraId="68240648" w14:textId="5B309AD5" w:rsidR="00BD2E80" w:rsidRPr="00DB705F" w:rsidRDefault="00BD2E80" w:rsidP="00BD2E80">
      <w:bookmarkStart w:id="131" w:name="_Hlk158021039"/>
      <w:r w:rsidRPr="00DB705F">
        <w:t xml:space="preserve">The system </w:t>
      </w:r>
      <w:bookmarkEnd w:id="131"/>
      <w:r w:rsidRPr="00DB705F">
        <w:rPr>
          <w:b/>
          <w:u w:val="single"/>
        </w:rPr>
        <w:t>must</w:t>
      </w:r>
      <w:r w:rsidRPr="00DB705F">
        <w:rPr>
          <w:b/>
        </w:rPr>
        <w:t xml:space="preserve"> </w:t>
      </w:r>
      <w:r w:rsidRPr="00DB705F">
        <w:t xml:space="preserve">be pressurised and </w:t>
      </w:r>
      <w:r w:rsidR="000C660C" w:rsidRPr="00DB705F">
        <w:t xml:space="preserve">strength and </w:t>
      </w:r>
      <w:r w:rsidRPr="00DB705F">
        <w:t xml:space="preserve">leak tested </w:t>
      </w:r>
      <w:r w:rsidR="007D271C">
        <w:t>before</w:t>
      </w:r>
      <w:r w:rsidR="00686FE1">
        <w:t xml:space="preserve"> evacuation and recharging</w:t>
      </w:r>
      <w:r w:rsidR="00230F7D" w:rsidRPr="00DB705F">
        <w:t>.</w:t>
      </w:r>
    </w:p>
    <w:p w14:paraId="4139D6D7" w14:textId="21ACE77F" w:rsidR="00230F7D" w:rsidRPr="00DB705F" w:rsidRDefault="00230F7D" w:rsidP="00230F7D">
      <w:pPr>
        <w:pStyle w:val="Heading3"/>
      </w:pPr>
      <w:r w:rsidRPr="00DB705F">
        <w:t>Evacuation</w:t>
      </w:r>
    </w:p>
    <w:p w14:paraId="517D3293" w14:textId="14E372C1" w:rsidR="00BD2E80" w:rsidRPr="00DB705F" w:rsidRDefault="000C660C" w:rsidP="00BD2E80">
      <w:r w:rsidRPr="00DB705F">
        <w:t xml:space="preserve">The system </w:t>
      </w:r>
      <w:r w:rsidR="00BD2E80" w:rsidRPr="00DB705F">
        <w:rPr>
          <w:b/>
          <w:u w:val="single"/>
        </w:rPr>
        <w:t>must</w:t>
      </w:r>
      <w:r w:rsidR="00BD2E80" w:rsidRPr="00DB705F">
        <w:rPr>
          <w:b/>
        </w:rPr>
        <w:t xml:space="preserve"> </w:t>
      </w:r>
      <w:r w:rsidR="00230F7D" w:rsidRPr="00DB705F">
        <w:rPr>
          <w:bCs/>
        </w:rPr>
        <w:t>then</w:t>
      </w:r>
      <w:r w:rsidR="00230F7D" w:rsidRPr="00DB705F">
        <w:rPr>
          <w:b/>
        </w:rPr>
        <w:t xml:space="preserve"> </w:t>
      </w:r>
      <w:r w:rsidR="00BD2E80" w:rsidRPr="00DB705F">
        <w:t xml:space="preserve">be evacuated </w:t>
      </w:r>
      <w:r w:rsidR="00256BEB">
        <w:t>before</w:t>
      </w:r>
      <w:r w:rsidR="007F5E87">
        <w:t xml:space="preserve"> charging with refrigerant.</w:t>
      </w:r>
      <w:r w:rsidR="00BD2E80" w:rsidRPr="00DB705F">
        <w:t xml:space="preserve"> Refer to </w:t>
      </w:r>
      <w:r w:rsidR="002D6DDF">
        <w:t>S</w:t>
      </w:r>
      <w:r w:rsidR="00BD2E80" w:rsidRPr="00DB705F">
        <w:t>ection</w:t>
      </w:r>
      <w:r w:rsidR="008570BE">
        <w:t xml:space="preserve"> </w:t>
      </w:r>
      <w:r w:rsidR="002D6DDF">
        <w:t>6</w:t>
      </w:r>
      <w:r w:rsidR="00BD2E80" w:rsidRPr="00DB705F">
        <w:t>.</w:t>
      </w:r>
    </w:p>
    <w:p w14:paraId="5E943635" w14:textId="74B60098" w:rsidR="00BD2E80" w:rsidRPr="00DB705F" w:rsidRDefault="00BD2E80" w:rsidP="00BD2E80">
      <w:r w:rsidRPr="00DB705F">
        <w:t xml:space="preserve">A new dryer </w:t>
      </w:r>
      <w:r w:rsidRPr="00DB705F">
        <w:rPr>
          <w:b/>
        </w:rPr>
        <w:t xml:space="preserve">should </w:t>
      </w:r>
      <w:r w:rsidRPr="00DB705F">
        <w:t>be fitted while there is zero gauge pressure in the system. If triple evacuation is used</w:t>
      </w:r>
      <w:r w:rsidR="00256BEB">
        <w:t>,</w:t>
      </w:r>
      <w:r w:rsidRPr="00DB705F">
        <w:t xml:space="preserve"> this </w:t>
      </w:r>
      <w:r w:rsidRPr="00DB705F">
        <w:rPr>
          <w:b/>
        </w:rPr>
        <w:t xml:space="preserve">should </w:t>
      </w:r>
      <w:r w:rsidRPr="00DB705F">
        <w:t xml:space="preserve">be done between the second and third stages. If deep evacuation is used, it is done at the </w:t>
      </w:r>
      <w:r w:rsidR="00230F7D" w:rsidRPr="00DB705F">
        <w:t>beginning of the process</w:t>
      </w:r>
      <w:r w:rsidRPr="00DB705F">
        <w:t>.</w:t>
      </w:r>
    </w:p>
    <w:p w14:paraId="2C7E0A00" w14:textId="04BBB420" w:rsidR="00BD2E80" w:rsidRDefault="00BD2E80" w:rsidP="00BD2E80">
      <w:pPr>
        <w:rPr>
          <w:b/>
        </w:rPr>
      </w:pPr>
      <w:r w:rsidRPr="00DB705F">
        <w:t xml:space="preserve">The system </w:t>
      </w:r>
      <w:r w:rsidR="009A6461" w:rsidRPr="00AF3537">
        <w:rPr>
          <w:bCs/>
        </w:rPr>
        <w:t>can</w:t>
      </w:r>
      <w:r w:rsidR="009A6461" w:rsidRPr="00DB705F">
        <w:rPr>
          <w:b/>
        </w:rPr>
        <w:t xml:space="preserve"> </w:t>
      </w:r>
      <w:r w:rsidRPr="00DB705F">
        <w:t xml:space="preserve">then be recharged with </w:t>
      </w:r>
      <w:r w:rsidRPr="00DF4830">
        <w:rPr>
          <w:bCs/>
        </w:rPr>
        <w:t>refrigerant</w:t>
      </w:r>
      <w:r w:rsidRPr="00DB705F">
        <w:rPr>
          <w:b/>
        </w:rPr>
        <w:t>.</w:t>
      </w:r>
    </w:p>
    <w:p w14:paraId="55538235" w14:textId="77777777" w:rsidR="00CE1BBB" w:rsidRDefault="00CE1BBB" w:rsidP="00CE1BBB">
      <w:pPr>
        <w:pStyle w:val="Heading2"/>
      </w:pPr>
      <w:bookmarkStart w:id="132" w:name="_Toc169859993"/>
      <w:bookmarkStart w:id="133" w:name="_Hlk169606281"/>
      <w:r>
        <w:t>Recharge</w:t>
      </w:r>
      <w:bookmarkEnd w:id="132"/>
    </w:p>
    <w:p w14:paraId="7FB70085" w14:textId="77777777" w:rsidR="00CE1BBB" w:rsidRDefault="00CE1BBB" w:rsidP="00CE1BBB">
      <w:r w:rsidRPr="005C495B">
        <w:t xml:space="preserve">The system </w:t>
      </w:r>
      <w:r w:rsidRPr="008B2432">
        <w:rPr>
          <w:b/>
          <w:bCs/>
          <w:u w:val="single"/>
        </w:rPr>
        <w:t>must</w:t>
      </w:r>
      <w:r w:rsidRPr="00256BEB">
        <w:rPr>
          <w:b/>
          <w:bCs/>
          <w:u w:val="single"/>
        </w:rPr>
        <w:t xml:space="preserve"> not</w:t>
      </w:r>
      <w:r w:rsidRPr="005C495B">
        <w:t xml:space="preserve"> be recharged before the system has been fully leak tested, all identified leaks repaired and </w:t>
      </w:r>
      <w:r>
        <w:t xml:space="preserve">the system has been </w:t>
      </w:r>
      <w:r w:rsidRPr="005C495B">
        <w:t xml:space="preserve">evacuated </w:t>
      </w:r>
      <w:r>
        <w:t>in accordance with</w:t>
      </w:r>
      <w:r w:rsidRPr="005C495B">
        <w:t xml:space="preserve"> </w:t>
      </w:r>
      <w:r>
        <w:t>S</w:t>
      </w:r>
      <w:r w:rsidRPr="005C495B">
        <w:t>ection 6.</w:t>
      </w:r>
    </w:p>
    <w:p w14:paraId="2A9BE348" w14:textId="199A3125" w:rsidR="00CE1BBB" w:rsidRDefault="00CE1BBB" w:rsidP="00CE1BBB">
      <w:r>
        <w:t>R</w:t>
      </w:r>
      <w:r w:rsidRPr="0080044A">
        <w:t xml:space="preserve">efrigerant used to recharge a system </w:t>
      </w:r>
      <w:r w:rsidRPr="008B2432">
        <w:rPr>
          <w:b/>
          <w:bCs/>
          <w:u w:val="single"/>
        </w:rPr>
        <w:t>must</w:t>
      </w:r>
      <w:r w:rsidRPr="0080044A">
        <w:t xml:space="preserve"> meet the specification for new</w:t>
      </w:r>
      <w:r>
        <w:t xml:space="preserve"> </w:t>
      </w:r>
      <w:r w:rsidRPr="0080044A">
        <w:t>refrigerant set out by ARI 700</w:t>
      </w:r>
      <w:r w:rsidR="005B437B">
        <w:t>.</w:t>
      </w:r>
    </w:p>
    <w:p w14:paraId="27C9273A" w14:textId="4B5C1DE6" w:rsidR="00CE1BBB" w:rsidRDefault="00CE1BBB" w:rsidP="00BD2E80">
      <w:r>
        <w:t>Because m</w:t>
      </w:r>
      <w:r w:rsidRPr="005C495B">
        <w:t xml:space="preserve">ost lubricants are very hygroscopic and will absorb moisture from the </w:t>
      </w:r>
      <w:r w:rsidR="001A3E0F" w:rsidRPr="005C495B">
        <w:t>air,</w:t>
      </w:r>
      <w:r>
        <w:t xml:space="preserve"> they </w:t>
      </w:r>
      <w:r w:rsidRPr="008B2432">
        <w:rPr>
          <w:b/>
          <w:bCs/>
        </w:rPr>
        <w:t>should</w:t>
      </w:r>
      <w:r>
        <w:t xml:space="preserve"> </w:t>
      </w:r>
      <w:r w:rsidRPr="005C495B">
        <w:t>not be exposed to atmosphere for any longer than is necessary</w:t>
      </w:r>
      <w:r w:rsidR="006E1414">
        <w:t>.</w:t>
      </w:r>
    </w:p>
    <w:p w14:paraId="229E9034" w14:textId="3530A61F" w:rsidR="006E1414" w:rsidRPr="00DB705F" w:rsidRDefault="006E1414" w:rsidP="00BD2E80">
      <w:r>
        <w:t xml:space="preserve">The system </w:t>
      </w:r>
      <w:r w:rsidRPr="00AF3537">
        <w:rPr>
          <w:b/>
          <w:bCs/>
        </w:rPr>
        <w:t>should</w:t>
      </w:r>
      <w:r>
        <w:t xml:space="preserve"> be recharged to the </w:t>
      </w:r>
      <w:r w:rsidR="009A6461">
        <w:t xml:space="preserve">refrigerant </w:t>
      </w:r>
      <w:r>
        <w:t>quantity shown on the</w:t>
      </w:r>
      <w:r w:rsidRPr="006E1414">
        <w:t xml:space="preserve"> identification plate</w:t>
      </w:r>
      <w:bookmarkEnd w:id="133"/>
      <w:r>
        <w:t>.</w:t>
      </w:r>
    </w:p>
    <w:p w14:paraId="013A50B8" w14:textId="77777777" w:rsidR="00A3715D" w:rsidRPr="00DB705F" w:rsidRDefault="00A3715D" w:rsidP="00A3715D">
      <w:pPr>
        <w:pStyle w:val="Heading2"/>
      </w:pPr>
      <w:bookmarkStart w:id="134" w:name="_Toc169859994"/>
      <w:r w:rsidRPr="00DB705F">
        <w:t>Decommissioning</w:t>
      </w:r>
      <w:bookmarkEnd w:id="134"/>
    </w:p>
    <w:p w14:paraId="3537659B" w14:textId="77777777" w:rsidR="00A3715D" w:rsidRPr="00DB705F" w:rsidRDefault="00A3715D" w:rsidP="00A3715D">
      <w:pPr>
        <w:pStyle w:val="Heading3"/>
      </w:pPr>
      <w:r w:rsidRPr="00DB705F">
        <w:t>Refrigerant</w:t>
      </w:r>
    </w:p>
    <w:p w14:paraId="2941BF15" w14:textId="533EAD25" w:rsidR="00A3715D" w:rsidRDefault="00A3715D" w:rsidP="00A3715D">
      <w:r w:rsidRPr="002D6DDF">
        <w:t xml:space="preserve">All </w:t>
      </w:r>
      <w:r w:rsidR="000572ED" w:rsidRPr="008B2432">
        <w:t>scheduled</w:t>
      </w:r>
      <w:r w:rsidRPr="002D6DDF">
        <w:t xml:space="preserve"> refrigerant</w:t>
      </w:r>
      <w:r w:rsidRPr="002D6DDF">
        <w:rPr>
          <w:b/>
        </w:rPr>
        <w:t xml:space="preserve"> </w:t>
      </w:r>
      <w:r w:rsidRPr="002D6DDF">
        <w:rPr>
          <w:b/>
          <w:u w:val="single"/>
        </w:rPr>
        <w:t>must</w:t>
      </w:r>
      <w:r w:rsidRPr="002D6DDF">
        <w:rPr>
          <w:b/>
        </w:rPr>
        <w:t xml:space="preserve"> </w:t>
      </w:r>
      <w:r w:rsidRPr="002D6DDF">
        <w:t>be rec</w:t>
      </w:r>
      <w:r w:rsidR="00D42CA4" w:rsidRPr="002D6DDF">
        <w:t>overed</w:t>
      </w:r>
      <w:r w:rsidRPr="002D6DDF">
        <w:rPr>
          <w:b/>
        </w:rPr>
        <w:t xml:space="preserve"> </w:t>
      </w:r>
      <w:r w:rsidRPr="002D6DDF">
        <w:t>from all parts of the system at the time</w:t>
      </w:r>
      <w:r w:rsidRPr="00DB705F">
        <w:t xml:space="preserve"> of </w:t>
      </w:r>
      <w:r w:rsidRPr="008B2432">
        <w:rPr>
          <w:bCs/>
        </w:rPr>
        <w:t>decommissioning</w:t>
      </w:r>
      <w:r w:rsidR="005B437B">
        <w:t>.</w:t>
      </w:r>
    </w:p>
    <w:p w14:paraId="38CE7C3B" w14:textId="7E0FF686" w:rsidR="00A3715D" w:rsidRPr="00DB705F" w:rsidRDefault="00A3715D" w:rsidP="00A3715D">
      <w:r>
        <w:t>R</w:t>
      </w:r>
      <w:r w:rsidR="00D42CA4">
        <w:t>ecovered r</w:t>
      </w:r>
      <w:r>
        <w:t xml:space="preserve">efrigerant </w:t>
      </w:r>
      <w:r w:rsidRPr="00170859">
        <w:rPr>
          <w:b/>
          <w:bCs/>
          <w:u w:val="single"/>
        </w:rPr>
        <w:t>must</w:t>
      </w:r>
      <w:r>
        <w:t xml:space="preserve"> be</w:t>
      </w:r>
      <w:r w:rsidRPr="00A3715D">
        <w:t xml:space="preserve"> </w:t>
      </w:r>
      <w:r>
        <w:t>reclaimed or</w:t>
      </w:r>
      <w:r w:rsidRPr="00A3715D">
        <w:t xml:space="preserve"> dispos</w:t>
      </w:r>
      <w:r>
        <w:t>ed</w:t>
      </w:r>
      <w:r w:rsidRPr="00A3715D">
        <w:t xml:space="preserve"> of </w:t>
      </w:r>
      <w:r>
        <w:t xml:space="preserve">in accordance with Section </w:t>
      </w:r>
      <w:r>
        <w:fldChar w:fldCharType="begin"/>
      </w:r>
      <w:r>
        <w:instrText xml:space="preserve"> REF _Ref158217401 \r \h </w:instrText>
      </w:r>
      <w:r>
        <w:fldChar w:fldCharType="separate"/>
      </w:r>
      <w:r w:rsidR="00055E6A">
        <w:t>11</w:t>
      </w:r>
      <w:r>
        <w:fldChar w:fldCharType="end"/>
      </w:r>
      <w:r>
        <w:t>.</w:t>
      </w:r>
    </w:p>
    <w:p w14:paraId="5A4C4A74" w14:textId="77777777" w:rsidR="00A3715D" w:rsidRPr="00DB705F" w:rsidRDefault="00A3715D" w:rsidP="00A3715D">
      <w:pPr>
        <w:pStyle w:val="Heading3"/>
      </w:pPr>
      <w:r w:rsidRPr="00DB705F">
        <w:t>Equipment labelling</w:t>
      </w:r>
    </w:p>
    <w:p w14:paraId="7946CC68" w14:textId="77777777" w:rsidR="00A3715D" w:rsidRDefault="00A3715D" w:rsidP="00A3715D">
      <w:r w:rsidRPr="00DB705F">
        <w:t xml:space="preserve">The equipment </w:t>
      </w:r>
      <w:r w:rsidRPr="00DB705F">
        <w:rPr>
          <w:b/>
          <w:bCs/>
          <w:u w:val="single"/>
        </w:rPr>
        <w:t>must</w:t>
      </w:r>
      <w:r w:rsidRPr="00DB705F">
        <w:t xml:space="preserve"> be labelled stating that it has been decommissioned and emptied of refrigerant. </w:t>
      </w:r>
    </w:p>
    <w:p w14:paraId="18E67DD6" w14:textId="0CAE6297" w:rsidR="0067584D" w:rsidRPr="00DB705F" w:rsidRDefault="00A3715D" w:rsidP="00C03DD8">
      <w:r w:rsidRPr="00DB705F">
        <w:t xml:space="preserve">The label </w:t>
      </w:r>
      <w:r w:rsidRPr="00DB705F">
        <w:rPr>
          <w:b/>
          <w:bCs/>
          <w:u w:val="single"/>
        </w:rPr>
        <w:t>must</w:t>
      </w:r>
      <w:r w:rsidRPr="00DB705F">
        <w:t xml:space="preserve"> be dated and signed.</w:t>
      </w:r>
    </w:p>
    <w:p w14:paraId="4BD9C53D" w14:textId="03F0C3C3" w:rsidR="006105AD" w:rsidRPr="00DB705F" w:rsidRDefault="006105AD" w:rsidP="006105AD">
      <w:pPr>
        <w:pStyle w:val="Heading1"/>
      </w:pPr>
      <w:bookmarkStart w:id="135" w:name="_Toc169859995"/>
      <w:r w:rsidRPr="00DB705F">
        <w:lastRenderedPageBreak/>
        <w:t>Advice to equipment users</w:t>
      </w:r>
      <w:bookmarkEnd w:id="135"/>
    </w:p>
    <w:p w14:paraId="0735ED23" w14:textId="36E2C6B1" w:rsidR="006105AD" w:rsidRPr="00DB705F" w:rsidRDefault="00BF4CF0" w:rsidP="00EE5414">
      <w:pPr>
        <w:pStyle w:val="Heading2"/>
      </w:pPr>
      <w:bookmarkStart w:id="136" w:name="_Toc169859996"/>
      <w:r w:rsidRPr="00DB705F">
        <w:t>Owner’s</w:t>
      </w:r>
      <w:r w:rsidR="00EE5414" w:rsidRPr="00DB705F">
        <w:t xml:space="preserve"> responsibilities</w:t>
      </w:r>
      <w:bookmarkEnd w:id="136"/>
    </w:p>
    <w:p w14:paraId="3AD71BFA" w14:textId="216A01A1" w:rsidR="006105AD" w:rsidRPr="00DB705F" w:rsidRDefault="006105AD" w:rsidP="006105AD">
      <w:r w:rsidRPr="00DB705F">
        <w:t>The owner of</w:t>
      </w:r>
      <w:r w:rsidR="00EE2E2B" w:rsidRPr="00DB705F">
        <w:t xml:space="preserve"> </w:t>
      </w:r>
      <w:r w:rsidR="005D653F">
        <w:t xml:space="preserve">a </w:t>
      </w:r>
      <w:r w:rsidR="00EE2E2B" w:rsidRPr="00DB705F">
        <w:t xml:space="preserve">refrigerating </w:t>
      </w:r>
      <w:r w:rsidR="005D653F">
        <w:t>appliance</w:t>
      </w:r>
      <w:r w:rsidRPr="00DB705F">
        <w:t xml:space="preserve"> </w:t>
      </w:r>
      <w:bookmarkStart w:id="137" w:name="_Hlk167539547"/>
      <w:r w:rsidR="001618E0">
        <w:rPr>
          <w:bCs/>
        </w:rPr>
        <w:t>i</w:t>
      </w:r>
      <w:r w:rsidR="005D653F" w:rsidRPr="00AF3537">
        <w:rPr>
          <w:bCs/>
        </w:rPr>
        <w:t>s responsible</w:t>
      </w:r>
      <w:r w:rsidR="005D653F">
        <w:rPr>
          <w:b/>
        </w:rPr>
        <w:t xml:space="preserve"> </w:t>
      </w:r>
      <w:bookmarkEnd w:id="137"/>
      <w:r w:rsidRPr="00DB705F">
        <w:t>for its use and care.</w:t>
      </w:r>
    </w:p>
    <w:p w14:paraId="181B2ADC" w14:textId="3C97044B" w:rsidR="006105AD" w:rsidRPr="00DF4830" w:rsidRDefault="006105AD" w:rsidP="006105AD">
      <w:r w:rsidRPr="00DB705F">
        <w:t xml:space="preserve">A malfunctioning unit </w:t>
      </w:r>
      <w:r w:rsidRPr="00DB705F">
        <w:rPr>
          <w:b/>
        </w:rPr>
        <w:t xml:space="preserve">should </w:t>
      </w:r>
      <w:r w:rsidRPr="00DB705F">
        <w:t xml:space="preserve">be attended to by a </w:t>
      </w:r>
      <w:r w:rsidR="00835BA2">
        <w:t>competent</w:t>
      </w:r>
      <w:r w:rsidR="00835BA2" w:rsidRPr="00DB705F">
        <w:t xml:space="preserve"> </w:t>
      </w:r>
      <w:r w:rsidRPr="00DB705F">
        <w:t xml:space="preserve">service </w:t>
      </w:r>
      <w:r w:rsidR="00EE2E2B" w:rsidRPr="00DB705F">
        <w:t>technician</w:t>
      </w:r>
      <w:r w:rsidRPr="00DB705F">
        <w:t xml:space="preserve"> as soon as the condition occurs to ensure that any leakag</w:t>
      </w:r>
      <w:r w:rsidRPr="00DF4830">
        <w:t xml:space="preserve">e of refrigerant is minimised. </w:t>
      </w:r>
    </w:p>
    <w:p w14:paraId="3BC59420" w14:textId="1305BE88" w:rsidR="0065079B" w:rsidRPr="00DB705F" w:rsidRDefault="0065079B" w:rsidP="0065079B">
      <w:r w:rsidRPr="00DF4830">
        <w:t>All refrigerants</w:t>
      </w:r>
      <w:r w:rsidRPr="00DB705F">
        <w:rPr>
          <w:b/>
        </w:rPr>
        <w:t xml:space="preserve"> </w:t>
      </w:r>
      <w:r w:rsidRPr="00DB705F">
        <w:rPr>
          <w:b/>
          <w:u w:val="single"/>
        </w:rPr>
        <w:t>must</w:t>
      </w:r>
      <w:r w:rsidRPr="00DB705F">
        <w:rPr>
          <w:b/>
        </w:rPr>
        <w:t xml:space="preserve"> </w:t>
      </w:r>
      <w:r w:rsidRPr="00DB705F">
        <w:t xml:space="preserve">be </w:t>
      </w:r>
      <w:r w:rsidRPr="00DF4830">
        <w:rPr>
          <w:bCs/>
        </w:rPr>
        <w:t>recovered and either recycled, reclaimed, or held for destruction</w:t>
      </w:r>
      <w:r w:rsidRPr="00DB705F">
        <w:rPr>
          <w:b/>
        </w:rPr>
        <w:t xml:space="preserve"> </w:t>
      </w:r>
      <w:r w:rsidRPr="00DB705F">
        <w:t>in an approved manner.</w:t>
      </w:r>
    </w:p>
    <w:p w14:paraId="6547E8FA" w14:textId="09A11A31" w:rsidR="006105AD" w:rsidRDefault="006072BD" w:rsidP="006105AD">
      <w:r w:rsidRPr="00DB705F">
        <w:t xml:space="preserve">The </w:t>
      </w:r>
      <w:r w:rsidR="005D653F">
        <w:t>appliance</w:t>
      </w:r>
      <w:r w:rsidRPr="00DB705F">
        <w:t xml:space="preserve"> </w:t>
      </w:r>
      <w:r w:rsidRPr="00DB705F">
        <w:rPr>
          <w:b/>
          <w:u w:val="single"/>
        </w:rPr>
        <w:t>must not</w:t>
      </w:r>
      <w:r w:rsidRPr="00DB705F">
        <w:rPr>
          <w:b/>
        </w:rPr>
        <w:t xml:space="preserve"> </w:t>
      </w:r>
      <w:r w:rsidRPr="00DB705F">
        <w:t xml:space="preserve">be recharged before the system has been fully </w:t>
      </w:r>
      <w:r w:rsidR="00ED7106">
        <w:t xml:space="preserve">leak tightness </w:t>
      </w:r>
      <w:r w:rsidRPr="00DB705F">
        <w:t>tested and all identified leaks repaired.</w:t>
      </w:r>
    </w:p>
    <w:p w14:paraId="72BB932B" w14:textId="506F11A0" w:rsidR="00C44349" w:rsidRPr="00DB705F" w:rsidRDefault="000572ED" w:rsidP="006105AD">
      <w:r>
        <w:t>Scheduled</w:t>
      </w:r>
      <w:r w:rsidR="00C44349">
        <w:t xml:space="preserve"> refrigerant </w:t>
      </w:r>
      <w:r w:rsidR="00C44349" w:rsidRPr="00C44349">
        <w:rPr>
          <w:b/>
          <w:u w:val="single"/>
        </w:rPr>
        <w:t>must</w:t>
      </w:r>
      <w:r w:rsidR="00C44349">
        <w:t xml:space="preserve"> never be knowingly vented or leaked from a refrigerating system.</w:t>
      </w:r>
    </w:p>
    <w:p w14:paraId="12C19B5C" w14:textId="59750E30" w:rsidR="006105AD" w:rsidRPr="00DB705F" w:rsidRDefault="00EE5414" w:rsidP="00EE5414">
      <w:pPr>
        <w:pStyle w:val="Heading2"/>
      </w:pPr>
      <w:bookmarkStart w:id="138" w:name="_Toc169859997"/>
      <w:r w:rsidRPr="00DB705F">
        <w:t>Leaking systems</w:t>
      </w:r>
      <w:bookmarkEnd w:id="138"/>
    </w:p>
    <w:p w14:paraId="2E213960" w14:textId="0A362A37" w:rsidR="00EE5414" w:rsidRPr="00DB705F" w:rsidRDefault="00EE5414" w:rsidP="006105AD">
      <w:r w:rsidRPr="00DB705F">
        <w:t xml:space="preserve">Owners and operators of </w:t>
      </w:r>
      <w:r w:rsidR="006105AD" w:rsidRPr="00DB705F">
        <w:t xml:space="preserve">refrigeration </w:t>
      </w:r>
      <w:r w:rsidR="005D653F">
        <w:t>appliances</w:t>
      </w:r>
      <w:r w:rsidR="006105AD" w:rsidRPr="00DB705F">
        <w:t xml:space="preserve"> </w:t>
      </w:r>
      <w:r w:rsidRPr="00DB705F">
        <w:t xml:space="preserve">are advised that licenced service technicians </w:t>
      </w:r>
      <w:r w:rsidR="006105AD" w:rsidRPr="00DB705F">
        <w:t xml:space="preserve">are required by legislation to observe this code of practice and not to ‘top up’ systems known to be leaking or to service equipment unless it can be returned into service in a leak free condition. </w:t>
      </w:r>
    </w:p>
    <w:p w14:paraId="2871D86A" w14:textId="4F6005A7" w:rsidR="006105AD" w:rsidRPr="00DB705F" w:rsidRDefault="006105AD" w:rsidP="006105AD">
      <w:r w:rsidRPr="00DB705F">
        <w:t xml:space="preserve">Some modification to </w:t>
      </w:r>
      <w:r w:rsidR="005D653F" w:rsidRPr="005D653F">
        <w:rPr>
          <w:bCs/>
        </w:rPr>
        <w:t>appliances</w:t>
      </w:r>
      <w:r w:rsidRPr="00DB705F">
        <w:t xml:space="preserve"> may be necessary to achieve the aim of the code of practice to minimise loss of </w:t>
      </w:r>
      <w:r w:rsidRPr="001618E0">
        <w:rPr>
          <w:bCs/>
        </w:rPr>
        <w:t>refrigerant.</w:t>
      </w:r>
    </w:p>
    <w:p w14:paraId="328812A1" w14:textId="1B7F60B5" w:rsidR="006105AD" w:rsidRPr="00DB705F" w:rsidRDefault="0065079B" w:rsidP="0065079B">
      <w:pPr>
        <w:pStyle w:val="Heading2"/>
      </w:pPr>
      <w:bookmarkStart w:id="139" w:name="_Toc169859998"/>
      <w:r w:rsidRPr="00DB705F">
        <w:t>Maintenance</w:t>
      </w:r>
      <w:bookmarkEnd w:id="139"/>
    </w:p>
    <w:p w14:paraId="271DE068" w14:textId="088C8EFC" w:rsidR="005D653F" w:rsidRDefault="0065079B" w:rsidP="006105AD">
      <w:r w:rsidRPr="00DB705F">
        <w:t xml:space="preserve">It is in the interest of the </w:t>
      </w:r>
      <w:r w:rsidR="004B5A81">
        <w:t>o</w:t>
      </w:r>
      <w:r w:rsidRPr="00DB705F">
        <w:t xml:space="preserve">perator to properly maintain the system by following the operating </w:t>
      </w:r>
      <w:r w:rsidR="005D653F">
        <w:t xml:space="preserve">and maintenance </w:t>
      </w:r>
      <w:r w:rsidRPr="00DB705F">
        <w:t>instructions from the manufacturer</w:t>
      </w:r>
      <w:r w:rsidR="005D653F">
        <w:t>.</w:t>
      </w:r>
    </w:p>
    <w:p w14:paraId="49799462" w14:textId="2F46B566" w:rsidR="0065079B" w:rsidRPr="00DB705F" w:rsidRDefault="005D653F" w:rsidP="006105AD">
      <w:r w:rsidRPr="005D653F">
        <w:t xml:space="preserve">It is recommended that a routine maintenance agreement for the appliance be undertaken with a </w:t>
      </w:r>
      <w:r w:rsidR="00835BA2">
        <w:t>competent</w:t>
      </w:r>
      <w:r w:rsidRPr="005D653F">
        <w:t xml:space="preserve"> service technician</w:t>
      </w:r>
      <w:r>
        <w:t xml:space="preserve">, </w:t>
      </w:r>
      <w:r w:rsidR="0065079B" w:rsidRPr="00DB705F">
        <w:t xml:space="preserve">and </w:t>
      </w:r>
      <w:r w:rsidR="00A515E4">
        <w:t xml:space="preserve">that </w:t>
      </w:r>
      <w:r w:rsidR="0065079B" w:rsidRPr="00DB705F">
        <w:t>the necessary repairs and adjustments proposed by the service technician</w:t>
      </w:r>
      <w:r w:rsidR="00A515E4">
        <w:t xml:space="preserve"> are implemented</w:t>
      </w:r>
      <w:r w:rsidR="0065079B" w:rsidRPr="00DB705F">
        <w:t>.</w:t>
      </w:r>
    </w:p>
    <w:p w14:paraId="40F1CE18" w14:textId="31C5BD92" w:rsidR="006105AD" w:rsidRPr="00DB705F" w:rsidRDefault="006105AD" w:rsidP="006105AD">
      <w:r w:rsidRPr="00DB705F">
        <w:t xml:space="preserve">All users </w:t>
      </w:r>
      <w:r w:rsidRPr="00DB705F">
        <w:rPr>
          <w:b/>
        </w:rPr>
        <w:t xml:space="preserve">should </w:t>
      </w:r>
      <w:r w:rsidRPr="00DB705F">
        <w:t xml:space="preserve">monitor the operation of their installation and call the service </w:t>
      </w:r>
      <w:r w:rsidR="0086455E">
        <w:t xml:space="preserve">technician </w:t>
      </w:r>
      <w:r w:rsidRPr="00DB705F">
        <w:t xml:space="preserve">immediately if any abnormal condition is found. Apart from the likelihood of minimising loss of </w:t>
      </w:r>
      <w:r w:rsidRPr="001E6613">
        <w:rPr>
          <w:bCs/>
        </w:rPr>
        <w:t>refrigerants</w:t>
      </w:r>
      <w:r w:rsidRPr="00DB705F">
        <w:rPr>
          <w:b/>
        </w:rPr>
        <w:t xml:space="preserve"> </w:t>
      </w:r>
      <w:r w:rsidRPr="00DB705F">
        <w:t>to the atmosphere this may also save the cost of an expensive repair or replacement.</w:t>
      </w:r>
    </w:p>
    <w:p w14:paraId="22D8C821" w14:textId="2ED9EFB5" w:rsidR="00D26171" w:rsidRPr="00DB705F" w:rsidRDefault="00D26171">
      <w:pPr>
        <w:spacing w:after="0"/>
        <w:ind w:right="0"/>
      </w:pPr>
      <w:r w:rsidRPr="00DB705F">
        <w:br w:type="page"/>
      </w:r>
    </w:p>
    <w:p w14:paraId="395AE7F2" w14:textId="51A111FB" w:rsidR="00D26171" w:rsidRPr="000B0961" w:rsidRDefault="00CE7012" w:rsidP="00D26171">
      <w:pPr>
        <w:pStyle w:val="Heading1"/>
      </w:pPr>
      <w:bookmarkStart w:id="140" w:name="_Toc169859999"/>
      <w:r w:rsidRPr="000B0961">
        <w:lastRenderedPageBreak/>
        <w:t>Change of refrigerant</w:t>
      </w:r>
      <w:r w:rsidR="00230CE2">
        <w:t>/lubricant</w:t>
      </w:r>
      <w:r w:rsidR="001219F3" w:rsidRPr="000B0961">
        <w:t xml:space="preserve"> </w:t>
      </w:r>
      <w:bookmarkStart w:id="141" w:name="_Hlk157944015"/>
      <w:r w:rsidR="00D26171" w:rsidRPr="000B0961">
        <w:t>procedure</w:t>
      </w:r>
      <w:bookmarkEnd w:id="140"/>
      <w:bookmarkEnd w:id="141"/>
    </w:p>
    <w:p w14:paraId="5BD30D3E" w14:textId="1608E8E7" w:rsidR="007C5599" w:rsidRPr="00DB705F" w:rsidRDefault="00FB11C5" w:rsidP="00FB11C5">
      <w:pPr>
        <w:pStyle w:val="BodyText"/>
      </w:pPr>
      <w:r>
        <w:t>T</w:t>
      </w:r>
      <w:r w:rsidR="007C5599" w:rsidRPr="00DB705F">
        <w:t>he Ozone Protection and Synthetic Greenhouse Gas Management Regulations prohibit RAC equipment being retrofitted with a refrigerant that has a higher global warming potential (GWP) than the refrigerant the equipment was originally designed to use, unless the original design refrigerant is a</w:t>
      </w:r>
      <w:r w:rsidR="008570BE">
        <w:t>n</w:t>
      </w:r>
      <w:r w:rsidR="007C5599" w:rsidRPr="00DB705F">
        <w:t xml:space="preserve"> ozone</w:t>
      </w:r>
      <w:r w:rsidR="008570BE">
        <w:t>-</w:t>
      </w:r>
      <w:r w:rsidR="007C5599" w:rsidRPr="00DB705F">
        <w:t>depleting hydrochlorofluorocarbon (HCFC).</w:t>
      </w:r>
    </w:p>
    <w:p w14:paraId="79CDC89E" w14:textId="70F9E127" w:rsidR="007438F0" w:rsidRPr="00DB705F" w:rsidRDefault="007C5599" w:rsidP="00C03DD8">
      <w:pPr>
        <w:pStyle w:val="Heading2"/>
      </w:pPr>
      <w:bookmarkStart w:id="142" w:name="_Toc169860000"/>
      <w:r w:rsidRPr="00DB705F">
        <w:t>Procedure</w:t>
      </w:r>
      <w:r w:rsidR="00D26171" w:rsidRPr="00DB705F">
        <w:t>s</w:t>
      </w:r>
      <w:bookmarkEnd w:id="142"/>
    </w:p>
    <w:p w14:paraId="0D26E8E8" w14:textId="21FE94AD" w:rsidR="00CE7012" w:rsidRPr="00DB705F" w:rsidRDefault="007C5599" w:rsidP="00CE7012">
      <w:r w:rsidRPr="00093FBD">
        <w:t>The</w:t>
      </w:r>
      <w:r w:rsidR="00CE7012" w:rsidRPr="00093FBD">
        <w:t xml:space="preserve"> procedures specified in AS/NZS 5149.4 </w:t>
      </w:r>
      <w:bookmarkStart w:id="143" w:name="_Hlk157758019"/>
      <w:r w:rsidR="00CE7012" w:rsidRPr="00093FBD">
        <w:rPr>
          <w:i/>
          <w:iCs/>
        </w:rPr>
        <w:t xml:space="preserve">Change of refrigerant </w:t>
      </w:r>
      <w:bookmarkEnd w:id="143"/>
      <w:r w:rsidR="00CE7012" w:rsidRPr="00093FBD">
        <w:rPr>
          <w:i/>
          <w:iCs/>
        </w:rPr>
        <w:t>type</w:t>
      </w:r>
      <w:r w:rsidR="00CE7012" w:rsidRPr="00093FBD">
        <w:t xml:space="preserve"> and recommended by the system manufacturer </w:t>
      </w:r>
      <w:r w:rsidR="00CE7012" w:rsidRPr="008B2432">
        <w:t>or their distributor</w:t>
      </w:r>
      <w:r w:rsidR="00CE7012" w:rsidRPr="00093FBD">
        <w:t xml:space="preserve"> </w:t>
      </w:r>
      <w:r w:rsidR="00CE7012" w:rsidRPr="00093FBD">
        <w:rPr>
          <w:b/>
          <w:u w:val="single"/>
        </w:rPr>
        <w:t>must</w:t>
      </w:r>
      <w:r w:rsidR="00CE7012" w:rsidRPr="00093FBD">
        <w:rPr>
          <w:b/>
        </w:rPr>
        <w:t xml:space="preserve"> </w:t>
      </w:r>
      <w:r w:rsidR="00CE7012" w:rsidRPr="00093FBD">
        <w:t xml:space="preserve">be followed when </w:t>
      </w:r>
      <w:r w:rsidR="00EF6890" w:rsidRPr="00360700">
        <w:t>a</w:t>
      </w:r>
      <w:r w:rsidR="00EF6890" w:rsidRPr="00093FBD">
        <w:rPr>
          <w:b/>
        </w:rPr>
        <w:t xml:space="preserve"> </w:t>
      </w:r>
      <w:r w:rsidR="00EF6890" w:rsidRPr="00093FBD">
        <w:rPr>
          <w:bCs/>
        </w:rPr>
        <w:t>refrigerant</w:t>
      </w:r>
      <w:r w:rsidR="00CE7012" w:rsidRPr="00093FBD">
        <w:rPr>
          <w:bCs/>
        </w:rPr>
        <w:t xml:space="preserve"> </w:t>
      </w:r>
      <w:r w:rsidR="000C7476" w:rsidRPr="00093FBD">
        <w:rPr>
          <w:bCs/>
        </w:rPr>
        <w:t>change</w:t>
      </w:r>
      <w:r w:rsidR="000C7476" w:rsidRPr="00093FBD">
        <w:rPr>
          <w:b/>
        </w:rPr>
        <w:t xml:space="preserve"> </w:t>
      </w:r>
      <w:r w:rsidR="00CE7012" w:rsidRPr="00093FBD">
        <w:t>is to be carried out.</w:t>
      </w:r>
    </w:p>
    <w:p w14:paraId="7D9D24D6" w14:textId="0FF102E3" w:rsidR="007C5599" w:rsidRPr="00DB705F" w:rsidRDefault="007C5599" w:rsidP="007C5599">
      <w:pPr>
        <w:pStyle w:val="Heading2"/>
      </w:pPr>
      <w:bookmarkStart w:id="144" w:name="_Toc169860001"/>
      <w:r w:rsidRPr="00DB705F">
        <w:t>Manufacturer</w:t>
      </w:r>
      <w:r w:rsidR="00360700">
        <w:t>’</w:t>
      </w:r>
      <w:r w:rsidRPr="00DB705F">
        <w:t>s advice</w:t>
      </w:r>
      <w:bookmarkEnd w:id="144"/>
    </w:p>
    <w:p w14:paraId="1D971A5A" w14:textId="333810A8" w:rsidR="000B0961" w:rsidRDefault="007C5599" w:rsidP="00CE7012">
      <w:r w:rsidRPr="008B2432">
        <w:t>C</w:t>
      </w:r>
      <w:r w:rsidR="00EF6890" w:rsidRPr="008B2432">
        <w:t>hanging a</w:t>
      </w:r>
      <w:r w:rsidR="00CE7012" w:rsidRPr="008B2432">
        <w:t xml:space="preserve"> refrigerant</w:t>
      </w:r>
      <w:r w:rsidR="00CE7012" w:rsidRPr="00DB705F">
        <w:rPr>
          <w:b/>
        </w:rPr>
        <w:t xml:space="preserve"> </w:t>
      </w:r>
      <w:r w:rsidR="00CE7012" w:rsidRPr="00DB705F">
        <w:t xml:space="preserve">and/or lubricant </w:t>
      </w:r>
      <w:r w:rsidR="00CE7012" w:rsidRPr="00DB705F">
        <w:rPr>
          <w:b/>
          <w:u w:val="single"/>
        </w:rPr>
        <w:t>must</w:t>
      </w:r>
      <w:r w:rsidR="00CE7012" w:rsidRPr="00DB705F">
        <w:rPr>
          <w:b/>
        </w:rPr>
        <w:t xml:space="preserve"> </w:t>
      </w:r>
      <w:r w:rsidR="00CE7012" w:rsidRPr="00DB705F">
        <w:t>only be carried out based on written advice from the equipment and/or component manufacturer.</w:t>
      </w:r>
      <w:r w:rsidRPr="00DB705F">
        <w:t xml:space="preserve"> </w:t>
      </w:r>
    </w:p>
    <w:p w14:paraId="131C7DC9" w14:textId="08E3D23A" w:rsidR="00CE7012" w:rsidRDefault="00CE7012" w:rsidP="00CE7012">
      <w:pPr>
        <w:rPr>
          <w:b/>
        </w:rPr>
      </w:pPr>
      <w:r w:rsidRPr="00DB705F">
        <w:t xml:space="preserve">If the equipment and/or component manufacturer cannot be contacted and written advice from them is not available, written advice from a suitably qualified refrigeration or air conditioning engineer </w:t>
      </w:r>
      <w:r w:rsidRPr="00DB705F">
        <w:rPr>
          <w:b/>
          <w:u w:val="single"/>
        </w:rPr>
        <w:t>must</w:t>
      </w:r>
      <w:r w:rsidRPr="00DB705F">
        <w:rPr>
          <w:b/>
        </w:rPr>
        <w:t xml:space="preserve"> </w:t>
      </w:r>
      <w:r w:rsidRPr="00DB705F">
        <w:t xml:space="preserve">be obtained prior to the </w:t>
      </w:r>
      <w:r w:rsidRPr="00DF4830">
        <w:rPr>
          <w:bCs/>
        </w:rPr>
        <w:t>retrofit</w:t>
      </w:r>
      <w:r w:rsidRPr="00DB705F">
        <w:rPr>
          <w:b/>
        </w:rPr>
        <w:t>.</w:t>
      </w:r>
    </w:p>
    <w:p w14:paraId="149EED75" w14:textId="2366451B" w:rsidR="000C7476" w:rsidRDefault="000C7476" w:rsidP="000C7476">
      <w:pPr>
        <w:pStyle w:val="Heading2"/>
      </w:pPr>
      <w:bookmarkStart w:id="145" w:name="_Toc169860002"/>
      <w:r>
        <w:t>Flammable refrigerants</w:t>
      </w:r>
      <w:bookmarkEnd w:id="145"/>
    </w:p>
    <w:p w14:paraId="349EC85D" w14:textId="38FCD98B" w:rsidR="000C7476" w:rsidRPr="00DB705F" w:rsidRDefault="000C7476" w:rsidP="00CE7012">
      <w:r w:rsidRPr="000C7476">
        <w:t xml:space="preserve">Where a different classification of refrigerant is being considered (e.g. </w:t>
      </w:r>
      <w:r w:rsidR="00835BA2">
        <w:t xml:space="preserve">changing from A1 to </w:t>
      </w:r>
      <w:r w:rsidRPr="000C7476">
        <w:t xml:space="preserve">A2, A2L, or A3), a system conversion process is required. Refer to the </w:t>
      </w:r>
      <w:r w:rsidRPr="0055556E">
        <w:t>AIRAH</w:t>
      </w:r>
      <w:r w:rsidRPr="0055556E">
        <w:rPr>
          <w:i/>
          <w:iCs/>
        </w:rPr>
        <w:t xml:space="preserve"> Flammable Refrigerant</w:t>
      </w:r>
      <w:r w:rsidR="00813950">
        <w:rPr>
          <w:i/>
          <w:iCs/>
        </w:rPr>
        <w:t>s</w:t>
      </w:r>
      <w:r w:rsidRPr="0055556E">
        <w:rPr>
          <w:i/>
          <w:iCs/>
        </w:rPr>
        <w:t xml:space="preserve"> Safety Guide</w:t>
      </w:r>
      <w:r w:rsidRPr="000C7476">
        <w:t xml:space="preserve"> for more details.</w:t>
      </w:r>
    </w:p>
    <w:p w14:paraId="470B251B" w14:textId="023CEFAF" w:rsidR="007C5599" w:rsidRPr="00DB705F" w:rsidRDefault="007C5599" w:rsidP="007C5599">
      <w:pPr>
        <w:pStyle w:val="Heading2"/>
      </w:pPr>
      <w:bookmarkStart w:id="146" w:name="_Toc169860003"/>
      <w:r w:rsidRPr="00DB705F">
        <w:t>Safety classification</w:t>
      </w:r>
      <w:bookmarkEnd w:id="146"/>
    </w:p>
    <w:p w14:paraId="7CAE3FBD" w14:textId="4796F385" w:rsidR="000C7476" w:rsidRDefault="00CE7012" w:rsidP="00CE7012">
      <w:r w:rsidRPr="00DB705F">
        <w:t xml:space="preserve">The system </w:t>
      </w:r>
      <w:r w:rsidRPr="00DB705F">
        <w:rPr>
          <w:b/>
          <w:bCs/>
          <w:u w:val="single"/>
        </w:rPr>
        <w:t>must not</w:t>
      </w:r>
      <w:r w:rsidRPr="00DB705F">
        <w:t xml:space="preserve"> be </w:t>
      </w:r>
      <w:r w:rsidR="007C5599" w:rsidRPr="00DB705F">
        <w:t>changed to</w:t>
      </w:r>
      <w:r w:rsidRPr="00DB705F">
        <w:t xml:space="preserve"> a </w:t>
      </w:r>
      <w:r w:rsidR="007674B7">
        <w:t xml:space="preserve">replacement </w:t>
      </w:r>
      <w:r w:rsidRPr="00DB705F">
        <w:t xml:space="preserve">refrigerant with a more hazardous </w:t>
      </w:r>
      <w:r w:rsidR="00230CE2" w:rsidRPr="00DB705F">
        <w:t>AS/NZS 817</w:t>
      </w:r>
      <w:r w:rsidR="00230CE2">
        <w:t xml:space="preserve"> </w:t>
      </w:r>
      <w:r w:rsidR="000B0961" w:rsidRPr="000B0961">
        <w:t xml:space="preserve">Safety Group Classification </w:t>
      </w:r>
      <w:r w:rsidR="007C5599" w:rsidRPr="00DB705F">
        <w:t>(</w:t>
      </w:r>
      <w:r w:rsidR="000B0961">
        <w:t>see Appendix C</w:t>
      </w:r>
      <w:r w:rsidR="007C5599" w:rsidRPr="00DB705F">
        <w:t xml:space="preserve">) </w:t>
      </w:r>
      <w:r w:rsidRPr="00DB705F">
        <w:t>unless</w:t>
      </w:r>
      <w:r w:rsidR="007674B7">
        <w:t>:</w:t>
      </w:r>
    </w:p>
    <w:p w14:paraId="26364B08" w14:textId="512F62A6" w:rsidR="000C7476" w:rsidRDefault="00D5462A" w:rsidP="00650D12">
      <w:pPr>
        <w:pStyle w:val="ListParagraph"/>
        <w:numPr>
          <w:ilvl w:val="0"/>
          <w:numId w:val="32"/>
        </w:numPr>
      </w:pPr>
      <w:r>
        <w:t>T</w:t>
      </w:r>
      <w:r w:rsidR="00CE7012" w:rsidRPr="00DB705F">
        <w:t>he system has been re-engineered by a competent refrigeration or air conditioning engineer</w:t>
      </w:r>
      <w:r w:rsidR="00BF081C">
        <w:t>,</w:t>
      </w:r>
      <w:r w:rsidR="00CE7012" w:rsidRPr="00DB705F">
        <w:t xml:space="preserve"> and </w:t>
      </w:r>
    </w:p>
    <w:p w14:paraId="254FBCF8" w14:textId="6B01C951" w:rsidR="00CE7012" w:rsidRDefault="00D5462A" w:rsidP="00650D12">
      <w:pPr>
        <w:pStyle w:val="ListParagraph"/>
        <w:numPr>
          <w:ilvl w:val="0"/>
          <w:numId w:val="32"/>
        </w:numPr>
      </w:pPr>
      <w:r>
        <w:t>T</w:t>
      </w:r>
      <w:r w:rsidR="00CE7012" w:rsidRPr="00DB705F">
        <w:t xml:space="preserve">he required changes to the system have been carried out and documented, </w:t>
      </w:r>
      <w:r w:rsidR="000B0961">
        <w:t>in accordance with</w:t>
      </w:r>
      <w:r w:rsidR="00CE7012" w:rsidRPr="00DB705F">
        <w:t xml:space="preserve"> AS/NZS 5149.4</w:t>
      </w:r>
      <w:r w:rsidR="00FF3246">
        <w:t>, and</w:t>
      </w:r>
    </w:p>
    <w:p w14:paraId="0CC83C14" w14:textId="76CC6DB4" w:rsidR="004F0CC7" w:rsidRPr="00DB705F" w:rsidRDefault="00D5462A" w:rsidP="00650D12">
      <w:pPr>
        <w:pStyle w:val="ListParagraph"/>
        <w:numPr>
          <w:ilvl w:val="0"/>
          <w:numId w:val="32"/>
        </w:numPr>
      </w:pPr>
      <w:r>
        <w:t>A</w:t>
      </w:r>
      <w:r w:rsidR="004F0CC7" w:rsidRPr="004F0CC7">
        <w:t>ny introduced flammability concerns have been addressed in accordance with AS</w:t>
      </w:r>
      <w:r w:rsidR="004F0CC7">
        <w:t xml:space="preserve">/NZS </w:t>
      </w:r>
      <w:r w:rsidR="004F0CC7" w:rsidRPr="004F0CC7">
        <w:t>60079</w:t>
      </w:r>
      <w:r w:rsidR="00A45E5D">
        <w:t>.0</w:t>
      </w:r>
      <w:r w:rsidR="00FF3246">
        <w:t>.</w:t>
      </w:r>
    </w:p>
    <w:p w14:paraId="351533AC" w14:textId="1A3227E2" w:rsidR="007C5599" w:rsidRPr="00DB705F" w:rsidRDefault="007C5599" w:rsidP="007C5599">
      <w:pPr>
        <w:pStyle w:val="Heading2"/>
      </w:pPr>
      <w:bookmarkStart w:id="147" w:name="_Toc169860004"/>
      <w:r w:rsidRPr="00DB705F">
        <w:t>Compatibility</w:t>
      </w:r>
      <w:bookmarkEnd w:id="147"/>
    </w:p>
    <w:p w14:paraId="1BADC6BC" w14:textId="5FC3E307" w:rsidR="00CE7012" w:rsidRPr="00DB705F" w:rsidRDefault="00EF6890" w:rsidP="00CE7012">
      <w:r w:rsidRPr="008B2432">
        <w:rPr>
          <w:bCs/>
        </w:rPr>
        <w:t xml:space="preserve">The </w:t>
      </w:r>
      <w:r w:rsidR="00DF4830" w:rsidRPr="008B2432">
        <w:rPr>
          <w:bCs/>
        </w:rPr>
        <w:t>replacement</w:t>
      </w:r>
      <w:r w:rsidR="00CE7012" w:rsidRPr="008B2432">
        <w:rPr>
          <w:bCs/>
        </w:rPr>
        <w:t xml:space="preserve"> refrigerant</w:t>
      </w:r>
      <w:r w:rsidR="00CE7012" w:rsidRPr="00093FBD">
        <w:rPr>
          <w:b/>
        </w:rPr>
        <w:t xml:space="preserve"> </w:t>
      </w:r>
      <w:r w:rsidR="00CE7012" w:rsidRPr="00093FBD">
        <w:rPr>
          <w:b/>
          <w:u w:val="single"/>
        </w:rPr>
        <w:t>must</w:t>
      </w:r>
      <w:r w:rsidR="00CE7012" w:rsidRPr="00093FBD">
        <w:rPr>
          <w:b/>
        </w:rPr>
        <w:t xml:space="preserve"> </w:t>
      </w:r>
      <w:r w:rsidR="00CE7012" w:rsidRPr="00093FBD">
        <w:t xml:space="preserve">be </w:t>
      </w:r>
      <w:r w:rsidR="00CE7012" w:rsidRPr="00093FBD">
        <w:rPr>
          <w:bCs/>
        </w:rPr>
        <w:t>compatible</w:t>
      </w:r>
      <w:r w:rsidR="00CE7012" w:rsidRPr="00093FBD">
        <w:rPr>
          <w:b/>
        </w:rPr>
        <w:t xml:space="preserve"> </w:t>
      </w:r>
      <w:r w:rsidR="00CE7012" w:rsidRPr="00093FBD">
        <w:t>with all parts of the system.</w:t>
      </w:r>
    </w:p>
    <w:p w14:paraId="4E598CF5" w14:textId="6CFD3242" w:rsidR="00CE7012" w:rsidRPr="00DF4830" w:rsidRDefault="00CE7012" w:rsidP="00CE7012">
      <w:pPr>
        <w:rPr>
          <w:bCs/>
        </w:rPr>
      </w:pPr>
      <w:r w:rsidRPr="00DB705F">
        <w:t xml:space="preserve">Correct lubricants </w:t>
      </w:r>
      <w:r w:rsidRPr="00DB705F">
        <w:rPr>
          <w:b/>
          <w:u w:val="single"/>
        </w:rPr>
        <w:t>must</w:t>
      </w:r>
      <w:r w:rsidRPr="00DB705F">
        <w:rPr>
          <w:b/>
        </w:rPr>
        <w:t xml:space="preserve"> </w:t>
      </w:r>
      <w:r w:rsidRPr="00DB705F">
        <w:t xml:space="preserve">be used with </w:t>
      </w:r>
      <w:r w:rsidR="007C5599" w:rsidRPr="00DF4830">
        <w:rPr>
          <w:bCs/>
        </w:rPr>
        <w:t xml:space="preserve">the </w:t>
      </w:r>
      <w:r w:rsidR="007674B7">
        <w:rPr>
          <w:bCs/>
        </w:rPr>
        <w:t>replacement</w:t>
      </w:r>
      <w:r w:rsidR="007674B7" w:rsidRPr="00DF4830">
        <w:rPr>
          <w:bCs/>
        </w:rPr>
        <w:t xml:space="preserve"> </w:t>
      </w:r>
      <w:r w:rsidRPr="00DF4830">
        <w:rPr>
          <w:bCs/>
        </w:rPr>
        <w:t xml:space="preserve">refrigerant (check with the refrigerant </w:t>
      </w:r>
      <w:r w:rsidR="004F0CC7">
        <w:rPr>
          <w:bCs/>
        </w:rPr>
        <w:t xml:space="preserve">and compressor </w:t>
      </w:r>
      <w:r w:rsidRPr="00DF4830">
        <w:rPr>
          <w:bCs/>
        </w:rPr>
        <w:t>supplier if in doubt).</w:t>
      </w:r>
    </w:p>
    <w:p w14:paraId="6F877002" w14:textId="20C2BDAB" w:rsidR="007C5599" w:rsidRPr="00DB705F" w:rsidRDefault="007C5599" w:rsidP="00CE7012">
      <w:r w:rsidRPr="00DB705F">
        <w:t xml:space="preserve">A new filter dryer appropriate for the </w:t>
      </w:r>
      <w:r w:rsidR="00DF4830">
        <w:t>replacement</w:t>
      </w:r>
      <w:r w:rsidRPr="00DB705F">
        <w:t xml:space="preserve"> </w:t>
      </w:r>
      <w:r w:rsidRPr="00DF4830">
        <w:rPr>
          <w:bCs/>
        </w:rPr>
        <w:t>refrigerant</w:t>
      </w:r>
      <w:r w:rsidRPr="00DB705F">
        <w:rPr>
          <w:b/>
        </w:rPr>
        <w:t xml:space="preserve"> </w:t>
      </w:r>
      <w:r w:rsidRPr="00DB705F">
        <w:rPr>
          <w:b/>
          <w:u w:val="single"/>
        </w:rPr>
        <w:t>must</w:t>
      </w:r>
      <w:r w:rsidRPr="00DB705F">
        <w:rPr>
          <w:b/>
        </w:rPr>
        <w:t xml:space="preserve"> </w:t>
      </w:r>
      <w:r w:rsidRPr="00DB705F">
        <w:t>be fitted.</w:t>
      </w:r>
    </w:p>
    <w:p w14:paraId="197100E4" w14:textId="6AA4EEC2" w:rsidR="007C5599" w:rsidRPr="00DB705F" w:rsidRDefault="007C5599" w:rsidP="007C5599">
      <w:pPr>
        <w:pStyle w:val="Heading2"/>
      </w:pPr>
      <w:bookmarkStart w:id="148" w:name="_Toc169860005"/>
      <w:r w:rsidRPr="00DB705F">
        <w:t>Labelling and documentation</w:t>
      </w:r>
      <w:bookmarkEnd w:id="148"/>
    </w:p>
    <w:p w14:paraId="5830B21D" w14:textId="7E69C7E6" w:rsidR="00004582" w:rsidRPr="00DB705F" w:rsidRDefault="00004582" w:rsidP="00004582">
      <w:r w:rsidRPr="004B5A81">
        <w:rPr>
          <w:bCs/>
        </w:rPr>
        <w:t>Refrigerating systems</w:t>
      </w:r>
      <w:r w:rsidRPr="00DB705F">
        <w:rPr>
          <w:b/>
        </w:rPr>
        <w:t xml:space="preserve"> </w:t>
      </w:r>
      <w:r w:rsidRPr="00DB705F">
        <w:t xml:space="preserve">modified on site </w:t>
      </w:r>
      <w:bookmarkStart w:id="149" w:name="_Hlk158117001"/>
      <w:r w:rsidRPr="00DB705F">
        <w:rPr>
          <w:b/>
          <w:u w:val="single"/>
        </w:rPr>
        <w:t>must</w:t>
      </w:r>
      <w:r w:rsidRPr="00DB705F">
        <w:rPr>
          <w:b/>
        </w:rPr>
        <w:t xml:space="preserve"> </w:t>
      </w:r>
      <w:bookmarkEnd w:id="149"/>
      <w:r w:rsidRPr="00DB705F">
        <w:t>be labelled</w:t>
      </w:r>
      <w:r w:rsidR="00C5040D">
        <w:t>,</w:t>
      </w:r>
      <w:r w:rsidR="006E6BFD" w:rsidRPr="006E6BFD">
        <w:t xml:space="preserve"> in accordance with </w:t>
      </w:r>
      <w:r>
        <w:t xml:space="preserve">Clause </w:t>
      </w:r>
      <w:r>
        <w:fldChar w:fldCharType="begin"/>
      </w:r>
      <w:r>
        <w:instrText xml:space="preserve"> REF _Ref158119869 \r \h </w:instrText>
      </w:r>
      <w:r>
        <w:fldChar w:fldCharType="separate"/>
      </w:r>
      <w:r w:rsidR="00055E6A">
        <w:t>5.2</w:t>
      </w:r>
      <w:r>
        <w:fldChar w:fldCharType="end"/>
      </w:r>
      <w:r>
        <w:t>.</w:t>
      </w:r>
    </w:p>
    <w:p w14:paraId="6E83D1C1" w14:textId="73C4C812" w:rsidR="007C5599" w:rsidRPr="00DB705F" w:rsidRDefault="00CE7012" w:rsidP="007C5599">
      <w:r w:rsidRPr="00DB705F">
        <w:t>When a system</w:t>
      </w:r>
      <w:r w:rsidR="00EF6890" w:rsidRPr="00DB705F">
        <w:t xml:space="preserve"> refrigerant has been changed</w:t>
      </w:r>
      <w:r w:rsidRPr="00DB705F">
        <w:t xml:space="preserve">, the system’s labelling, colour coding (if applicable) and nameplates </w:t>
      </w:r>
      <w:r w:rsidRPr="00DB705F">
        <w:rPr>
          <w:b/>
          <w:u w:val="single"/>
        </w:rPr>
        <w:t>must</w:t>
      </w:r>
      <w:r w:rsidRPr="00DB705F">
        <w:rPr>
          <w:b/>
        </w:rPr>
        <w:t xml:space="preserve"> </w:t>
      </w:r>
      <w:r w:rsidRPr="00DB705F">
        <w:t>be changed to permanently identify the</w:t>
      </w:r>
      <w:r w:rsidR="007C5599" w:rsidRPr="00DB705F">
        <w:t xml:space="preserve"> replacement</w:t>
      </w:r>
      <w:r w:rsidRPr="00DB705F">
        <w:t xml:space="preserve"> </w:t>
      </w:r>
      <w:r w:rsidRPr="00DF4830">
        <w:rPr>
          <w:bCs/>
        </w:rPr>
        <w:t xml:space="preserve">refrigerant </w:t>
      </w:r>
      <w:r w:rsidR="000B0961" w:rsidRPr="00DF4830">
        <w:rPr>
          <w:bCs/>
        </w:rPr>
        <w:t>now</w:t>
      </w:r>
      <w:r w:rsidR="000B0961">
        <w:rPr>
          <w:b/>
        </w:rPr>
        <w:t xml:space="preserve"> </w:t>
      </w:r>
      <w:r w:rsidRPr="00DB705F">
        <w:t>contained</w:t>
      </w:r>
      <w:r w:rsidR="000B0961">
        <w:t xml:space="preserve"> in the system</w:t>
      </w:r>
      <w:r w:rsidR="007C5599" w:rsidRPr="00DB705F">
        <w:t>.</w:t>
      </w:r>
    </w:p>
    <w:p w14:paraId="7B32BF4C" w14:textId="5769D640" w:rsidR="000C7476" w:rsidRPr="00DB705F" w:rsidRDefault="007C5599" w:rsidP="00C03DD8">
      <w:r w:rsidRPr="00DB705F">
        <w:t xml:space="preserve">System operation and maintenance documentation </w:t>
      </w:r>
      <w:r w:rsidRPr="00DB705F">
        <w:rPr>
          <w:b/>
          <w:u w:val="single"/>
        </w:rPr>
        <w:t>must</w:t>
      </w:r>
      <w:r w:rsidRPr="00DB705F">
        <w:t xml:space="preserve"> be updated.</w:t>
      </w:r>
    </w:p>
    <w:p w14:paraId="50180D8A" w14:textId="124D33F6" w:rsidR="007438F0" w:rsidRPr="00DB705F" w:rsidRDefault="007438F0" w:rsidP="00A3715D">
      <w:pPr>
        <w:spacing w:after="0"/>
        <w:ind w:right="0"/>
      </w:pPr>
      <w:r w:rsidRPr="00DB705F">
        <w:br w:type="page"/>
      </w:r>
    </w:p>
    <w:p w14:paraId="020143A7" w14:textId="67198AD3" w:rsidR="00D26171" w:rsidRPr="00DB705F" w:rsidRDefault="001219F3" w:rsidP="00D26171">
      <w:pPr>
        <w:pStyle w:val="Heading1"/>
      </w:pPr>
      <w:bookmarkStart w:id="150" w:name="_Ref158217401"/>
      <w:bookmarkStart w:id="151" w:name="_Toc169860006"/>
      <w:r w:rsidRPr="00DB705F">
        <w:lastRenderedPageBreak/>
        <w:t>R</w:t>
      </w:r>
      <w:r w:rsidR="00A3715D" w:rsidRPr="00A3715D">
        <w:t>efrigerant</w:t>
      </w:r>
      <w:r w:rsidR="00A3715D">
        <w:t xml:space="preserve"> r</w:t>
      </w:r>
      <w:r w:rsidRPr="00DB705F">
        <w:t>ecovery, recycling</w:t>
      </w:r>
      <w:r w:rsidR="00A3715D">
        <w:t>, reclamation</w:t>
      </w:r>
      <w:r w:rsidRPr="00DB705F">
        <w:t xml:space="preserve"> and disposal</w:t>
      </w:r>
      <w:bookmarkEnd w:id="150"/>
      <w:bookmarkEnd w:id="151"/>
    </w:p>
    <w:p w14:paraId="509FFC8E" w14:textId="5D883C9C" w:rsidR="00022143" w:rsidRPr="00DB705F" w:rsidRDefault="00022143" w:rsidP="00022143">
      <w:pPr>
        <w:pStyle w:val="Heading2"/>
      </w:pPr>
      <w:bookmarkStart w:id="152" w:name="_Toc169860007"/>
      <w:r w:rsidRPr="00DB705F">
        <w:t>General</w:t>
      </w:r>
      <w:bookmarkEnd w:id="152"/>
    </w:p>
    <w:p w14:paraId="2B63E1C1" w14:textId="46E01C7B" w:rsidR="001C6839" w:rsidRPr="00DB705F" w:rsidRDefault="00227FE6" w:rsidP="001C6839">
      <w:r w:rsidRPr="00DB705F">
        <w:rPr>
          <w:rFonts w:ascii="Segoe UI Emoji" w:eastAsia="Segoe UI Emoji" w:hAnsi="Segoe UI Emoji" w:cs="Segoe UI Emoji"/>
        </w:rPr>
        <w:t>⚠</w:t>
      </w:r>
      <w:r w:rsidR="005C47B7" w:rsidRPr="00DB705F">
        <w:t>Warning</w:t>
      </w:r>
      <w:r w:rsidR="00022143" w:rsidRPr="00DB705F">
        <w:t xml:space="preserve">: Non-condensable gases mixed with </w:t>
      </w:r>
      <w:r w:rsidR="00022143" w:rsidRPr="008B2432">
        <w:rPr>
          <w:bCs/>
        </w:rPr>
        <w:t>refrigerant</w:t>
      </w:r>
      <w:r w:rsidR="00022143" w:rsidRPr="00DB705F">
        <w:rPr>
          <w:b/>
        </w:rPr>
        <w:t xml:space="preserve"> </w:t>
      </w:r>
      <w:r w:rsidR="00022143" w:rsidRPr="00DB705F">
        <w:t xml:space="preserve">can be extremely hazardous, increasing the pressure above normal vapour pressure. They can cause a </w:t>
      </w:r>
      <w:r w:rsidR="00022143" w:rsidRPr="00DF4830">
        <w:rPr>
          <w:bCs/>
        </w:rPr>
        <w:t>cylinder</w:t>
      </w:r>
      <w:r w:rsidR="00022143" w:rsidRPr="00DB705F">
        <w:rPr>
          <w:b/>
        </w:rPr>
        <w:t xml:space="preserve"> </w:t>
      </w:r>
      <w:r w:rsidR="00022143" w:rsidRPr="00DB705F">
        <w:t xml:space="preserve">to burst during filling or warming. </w:t>
      </w:r>
    </w:p>
    <w:p w14:paraId="4DA30019" w14:textId="3C983FF4" w:rsidR="00DB705F" w:rsidRPr="00DB705F" w:rsidRDefault="004F0CC7" w:rsidP="001C6839">
      <w:r>
        <w:t>F</w:t>
      </w:r>
      <w:r w:rsidR="00EF3ABF" w:rsidRPr="008B2432">
        <w:t>lammable r</w:t>
      </w:r>
      <w:r w:rsidR="001C6839" w:rsidRPr="008B2432">
        <w:t>efrigerants</w:t>
      </w:r>
      <w:r w:rsidR="001C6839" w:rsidRPr="00093FBD">
        <w:t xml:space="preserve"> </w:t>
      </w:r>
      <w:r w:rsidR="001C6839" w:rsidRPr="00093FBD">
        <w:rPr>
          <w:b/>
          <w:bCs/>
          <w:u w:val="single"/>
        </w:rPr>
        <w:t>must</w:t>
      </w:r>
      <w:r w:rsidR="001C6839" w:rsidRPr="00093FBD">
        <w:t xml:space="preserve"> be recovered using equipment rated for </w:t>
      </w:r>
      <w:r>
        <w:t>use with</w:t>
      </w:r>
      <w:r w:rsidR="001C6839" w:rsidRPr="00093FBD">
        <w:t xml:space="preserve"> </w:t>
      </w:r>
      <w:r w:rsidR="007B6FB9" w:rsidRPr="007B6FB9">
        <w:t>the appropriate flammability grade (2, 2L or 3)</w:t>
      </w:r>
      <w:r w:rsidR="001C6839" w:rsidRPr="00DB705F">
        <w:t xml:space="preserve">. Recovery units and vacuum pumps </w:t>
      </w:r>
      <w:r w:rsidR="001C6839" w:rsidRPr="008B2432">
        <w:rPr>
          <w:b/>
          <w:bCs/>
          <w:u w:val="single"/>
        </w:rPr>
        <w:t>must</w:t>
      </w:r>
      <w:r w:rsidR="001C6839" w:rsidRPr="00DB705F">
        <w:t xml:space="preserve"> conform with relevant standards. Refrigerant cylinders used </w:t>
      </w:r>
      <w:r w:rsidR="001C6839" w:rsidRPr="00DF4830">
        <w:rPr>
          <w:b/>
          <w:bCs/>
          <w:u w:val="single"/>
        </w:rPr>
        <w:t>must</w:t>
      </w:r>
      <w:r w:rsidR="001C6839" w:rsidRPr="00DB705F">
        <w:t xml:space="preserve"> be designed for the refrigerant in use.</w:t>
      </w:r>
    </w:p>
    <w:p w14:paraId="5747ACFF" w14:textId="77777777" w:rsidR="00D96655" w:rsidRPr="00DF4830" w:rsidRDefault="00022143" w:rsidP="00022143">
      <w:pPr>
        <w:rPr>
          <w:b/>
          <w:bCs/>
        </w:rPr>
      </w:pPr>
      <w:bookmarkStart w:id="153" w:name="_Hlk158034160"/>
      <w:r w:rsidRPr="00DF4830">
        <w:t>In Australia, recovery and disposal of refrigerant at the end of its useful life using recovery and/or recycling equipment is</w:t>
      </w:r>
      <w:r w:rsidRPr="00DF4830">
        <w:rPr>
          <w:b/>
          <w:bCs/>
        </w:rPr>
        <w:t xml:space="preserve"> </w:t>
      </w:r>
      <w:r w:rsidRPr="001347CF">
        <w:t>mandatory</w:t>
      </w:r>
      <w:r w:rsidRPr="00DF4830">
        <w:rPr>
          <w:b/>
          <w:bCs/>
        </w:rPr>
        <w:t xml:space="preserve">. </w:t>
      </w:r>
      <w:bookmarkEnd w:id="153"/>
    </w:p>
    <w:p w14:paraId="3155DCA6" w14:textId="7DF60B38" w:rsidR="00022143" w:rsidRPr="00DB705F" w:rsidRDefault="00022143" w:rsidP="00022143">
      <w:r w:rsidRPr="00DB705F">
        <w:t xml:space="preserve">In New Zealand, it is an offence under the </w:t>
      </w:r>
      <w:r w:rsidRPr="00DB705F">
        <w:rPr>
          <w:i/>
          <w:iCs/>
        </w:rPr>
        <w:t>Ozone Layer Protection Act 1996</w:t>
      </w:r>
      <w:r w:rsidRPr="00DB705F">
        <w:t xml:space="preserve"> to </w:t>
      </w:r>
      <w:r w:rsidR="005C3525" w:rsidRPr="00DB705F">
        <w:t>wilfully</w:t>
      </w:r>
      <w:r w:rsidRPr="00DB705F">
        <w:t xml:space="preserve"> release an ozone</w:t>
      </w:r>
      <w:r w:rsidR="00837A2A">
        <w:t>-</w:t>
      </w:r>
      <w:r w:rsidRPr="00DB705F">
        <w:t>depleting substance</w:t>
      </w:r>
      <w:r w:rsidR="00837A2A">
        <w:t>.</w:t>
      </w:r>
      <w:r w:rsidR="00835BA2" w:rsidRPr="00835BA2">
        <w:t xml:space="preserve"> </w:t>
      </w:r>
      <w:r w:rsidR="00837A2A">
        <w:t>I</w:t>
      </w:r>
      <w:r w:rsidR="00835BA2" w:rsidRPr="00835BA2">
        <w:t xml:space="preserve">t is </w:t>
      </w:r>
      <w:r w:rsidR="00837A2A">
        <w:t xml:space="preserve">also </w:t>
      </w:r>
      <w:r w:rsidR="00835BA2" w:rsidRPr="00835BA2">
        <w:t xml:space="preserve">illegal to release synthetic </w:t>
      </w:r>
      <w:r w:rsidR="00837A2A">
        <w:t>g</w:t>
      </w:r>
      <w:r w:rsidR="00835BA2" w:rsidRPr="00835BA2">
        <w:t xml:space="preserve">reenhouse </w:t>
      </w:r>
      <w:r w:rsidR="00837A2A">
        <w:t>g</w:t>
      </w:r>
      <w:r w:rsidR="00835BA2" w:rsidRPr="00835BA2">
        <w:t xml:space="preserve">ases (SGG) into the atmosphere under </w:t>
      </w:r>
      <w:r w:rsidR="00835BA2" w:rsidRPr="00AF3537">
        <w:rPr>
          <w:i/>
          <w:iCs/>
        </w:rPr>
        <w:t>the Climate Change Response Act (CCRA) 2022</w:t>
      </w:r>
      <w:r w:rsidRPr="00DB705F">
        <w:t>.</w:t>
      </w:r>
    </w:p>
    <w:p w14:paraId="3EA5F4F1" w14:textId="70359E60" w:rsidR="00E835D7" w:rsidRDefault="00E835D7" w:rsidP="00E835D7">
      <w:r w:rsidRPr="00DF4830">
        <w:rPr>
          <w:bCs/>
        </w:rPr>
        <w:t>Refrigerant cylinders will often be used as temporary receivers for all or part of the refrigerant charge. Hazards can arise in the use of refrigerant cylinders</w:t>
      </w:r>
      <w:r w:rsidRPr="00DB705F">
        <w:rPr>
          <w:b/>
        </w:rPr>
        <w:t xml:space="preserve"> </w:t>
      </w:r>
      <w:r w:rsidRPr="00DB705F">
        <w:t xml:space="preserve">in this way and the requirements of this </w:t>
      </w:r>
      <w:r w:rsidR="00630C65">
        <w:t>s</w:t>
      </w:r>
      <w:r w:rsidRPr="00DB705F">
        <w:t xml:space="preserve">ection </w:t>
      </w:r>
      <w:r w:rsidRPr="00DB705F">
        <w:rPr>
          <w:b/>
          <w:u w:val="single"/>
        </w:rPr>
        <w:t>must</w:t>
      </w:r>
      <w:r w:rsidRPr="00DB705F">
        <w:t xml:space="preserve"> be complied with.</w:t>
      </w:r>
    </w:p>
    <w:p w14:paraId="40B14DB5" w14:textId="5409AB68" w:rsidR="00835BA2" w:rsidRPr="00DB705F" w:rsidRDefault="00835BA2" w:rsidP="00E835D7">
      <w:bookmarkStart w:id="154" w:name="_Hlk169081661"/>
      <w:proofErr w:type="spellStart"/>
      <w:r w:rsidRPr="00E518AC">
        <w:t>i</w:t>
      </w:r>
      <w:r w:rsidR="00630C65">
        <w:t>I</w:t>
      </w:r>
      <w:r w:rsidRPr="00E518AC">
        <w:t>n</w:t>
      </w:r>
      <w:proofErr w:type="spellEnd"/>
      <w:r w:rsidRPr="00E518AC">
        <w:t xml:space="preserve"> New Zealand, any person refilling a cylinder must hold a current Refrigerant Fillers Certificate relevant to the refrigerant involved.</w:t>
      </w:r>
      <w:bookmarkEnd w:id="154"/>
    </w:p>
    <w:p w14:paraId="45FE9CB4" w14:textId="77777777" w:rsidR="00022143" w:rsidRPr="00DB705F" w:rsidRDefault="00022143" w:rsidP="00022143">
      <w:r w:rsidRPr="00DF4830">
        <w:t>To avoid mixing refrigerants that can be recycled or reused, and to ensure that no recovery cylinder is over-filled, it is necessary to either use dedicated recovery equipment for each refrigerant or to ensure that only cylinders marked with the correct filling ratio are used, and that this filling ratio is not exceeded for the refrigerant being reclaimed</w:t>
      </w:r>
      <w:r w:rsidRPr="00DB705F">
        <w:rPr>
          <w:b/>
        </w:rPr>
        <w:t>.</w:t>
      </w:r>
    </w:p>
    <w:p w14:paraId="4608D569" w14:textId="7B37AE1A" w:rsidR="00022143" w:rsidRPr="00DB705F" w:rsidRDefault="005C47B7" w:rsidP="00460A60">
      <w:pPr>
        <w:pStyle w:val="Heading2"/>
      </w:pPr>
      <w:bookmarkStart w:id="155" w:name="_Toc169860008"/>
      <w:r w:rsidRPr="00DB705F">
        <w:t xml:space="preserve">Refrigerant </w:t>
      </w:r>
      <w:r w:rsidR="00630C65">
        <w:t>r</w:t>
      </w:r>
      <w:r w:rsidR="00022143" w:rsidRPr="00DB705F">
        <w:t>ecovery</w:t>
      </w:r>
      <w:bookmarkEnd w:id="155"/>
    </w:p>
    <w:p w14:paraId="511F18BC" w14:textId="0742AC79" w:rsidR="00BF081C" w:rsidRPr="00DB705F" w:rsidRDefault="00BF081C" w:rsidP="00BF081C">
      <w:r w:rsidRPr="00DB705F">
        <w:t xml:space="preserve">In Australia, </w:t>
      </w:r>
      <w:r w:rsidRPr="00EF3ABF">
        <w:t>at the end of its useful life</w:t>
      </w:r>
      <w:r>
        <w:t>,</w:t>
      </w:r>
      <w:r w:rsidRPr="00EF3ABF">
        <w:t xml:space="preserve"> </w:t>
      </w:r>
      <w:r>
        <w:t xml:space="preserve">all </w:t>
      </w:r>
      <w:r w:rsidR="000572ED">
        <w:t>scheduled</w:t>
      </w:r>
      <w:r>
        <w:t xml:space="preserve"> refrigerant </w:t>
      </w:r>
      <w:r w:rsidRPr="00BF081C">
        <w:rPr>
          <w:b/>
          <w:u w:val="single"/>
        </w:rPr>
        <w:t>must</w:t>
      </w:r>
      <w:r>
        <w:t xml:space="preserve"> be </w:t>
      </w:r>
      <w:r w:rsidRPr="00DF4830">
        <w:rPr>
          <w:bCs/>
        </w:rPr>
        <w:t>recovered and recycled</w:t>
      </w:r>
      <w:r>
        <w:rPr>
          <w:b/>
        </w:rPr>
        <w:t xml:space="preserve"> </w:t>
      </w:r>
      <w:r w:rsidRPr="00EF3ABF">
        <w:rPr>
          <w:bCs/>
        </w:rPr>
        <w:t>or</w:t>
      </w:r>
      <w:r w:rsidRPr="00DB705F">
        <w:rPr>
          <w:b/>
        </w:rPr>
        <w:t xml:space="preserve"> </w:t>
      </w:r>
      <w:r w:rsidRPr="00DB705F">
        <w:t>dispos</w:t>
      </w:r>
      <w:r>
        <w:t>ed</w:t>
      </w:r>
      <w:r w:rsidRPr="00DB705F">
        <w:t xml:space="preserve"> </w:t>
      </w:r>
      <w:r w:rsidRPr="00BF081C">
        <w:t xml:space="preserve">of, in accordance with this </w:t>
      </w:r>
      <w:r w:rsidR="002D3FC7">
        <w:t>s</w:t>
      </w:r>
      <w:r w:rsidRPr="00BF081C">
        <w:t>ection.</w:t>
      </w:r>
    </w:p>
    <w:p w14:paraId="0BBC7A3A" w14:textId="28D06F5E" w:rsidR="005C47B7" w:rsidRPr="00DB705F" w:rsidRDefault="00C17612" w:rsidP="005C47B7">
      <w:r w:rsidRPr="00A671CA">
        <w:rPr>
          <w:bCs/>
          <w:noProof/>
        </w:rPr>
        <mc:AlternateContent>
          <mc:Choice Requires="wpg">
            <w:drawing>
              <wp:anchor distT="0" distB="0" distL="114300" distR="114300" simplePos="0" relativeHeight="251730944" behindDoc="1" locked="0" layoutInCell="1" allowOverlap="1" wp14:anchorId="5347F33E" wp14:editId="53561780">
                <wp:simplePos x="0" y="0"/>
                <wp:positionH relativeFrom="page">
                  <wp:posOffset>872490</wp:posOffset>
                </wp:positionH>
                <wp:positionV relativeFrom="paragraph">
                  <wp:posOffset>7867650</wp:posOffset>
                </wp:positionV>
                <wp:extent cx="6120130" cy="603250"/>
                <wp:effectExtent l="0" t="0" r="0" b="0"/>
                <wp:wrapNone/>
                <wp:docPr id="123623264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603250"/>
                          <a:chOff x="1134" y="-532"/>
                          <a:chExt cx="9638" cy="950"/>
                        </a:xfrm>
                      </wpg:grpSpPr>
                      <wps:wsp>
                        <wps:cNvPr id="21" name="Freeform 1111"/>
                        <wps:cNvSpPr>
                          <a:spLocks/>
                        </wps:cNvSpPr>
                        <wps:spPr bwMode="auto">
                          <a:xfrm>
                            <a:off x="1134" y="-532"/>
                            <a:ext cx="9638" cy="950"/>
                          </a:xfrm>
                          <a:custGeom>
                            <a:avLst/>
                            <a:gdLst>
                              <a:gd name="T0" fmla="+- 0 1134 1134"/>
                              <a:gd name="T1" fmla="*/ T0 w 9638"/>
                              <a:gd name="T2" fmla="+- 0 418 -532"/>
                              <a:gd name="T3" fmla="*/ 418 h 950"/>
                              <a:gd name="T4" fmla="+- 0 10772 1134"/>
                              <a:gd name="T5" fmla="*/ T4 w 9638"/>
                              <a:gd name="T6" fmla="+- 0 418 -532"/>
                              <a:gd name="T7" fmla="*/ 418 h 950"/>
                              <a:gd name="T8" fmla="+- 0 10772 1134"/>
                              <a:gd name="T9" fmla="*/ T8 w 9638"/>
                              <a:gd name="T10" fmla="+- 0 -532 -532"/>
                              <a:gd name="T11" fmla="*/ -532 h 950"/>
                              <a:gd name="T12" fmla="+- 0 1134 1134"/>
                              <a:gd name="T13" fmla="*/ T12 w 9638"/>
                              <a:gd name="T14" fmla="+- 0 -532 -532"/>
                              <a:gd name="T15" fmla="*/ -532 h 950"/>
                              <a:gd name="T16" fmla="+- 0 1134 1134"/>
                              <a:gd name="T17" fmla="*/ T16 w 9638"/>
                              <a:gd name="T18" fmla="+- 0 418 -532"/>
                              <a:gd name="T19" fmla="*/ 418 h 950"/>
                            </a:gdLst>
                            <a:ahLst/>
                            <a:cxnLst>
                              <a:cxn ang="0">
                                <a:pos x="T1" y="T3"/>
                              </a:cxn>
                              <a:cxn ang="0">
                                <a:pos x="T5" y="T7"/>
                              </a:cxn>
                              <a:cxn ang="0">
                                <a:pos x="T9" y="T11"/>
                              </a:cxn>
                              <a:cxn ang="0">
                                <a:pos x="T13" y="T15"/>
                              </a:cxn>
                              <a:cxn ang="0">
                                <a:pos x="T17" y="T19"/>
                              </a:cxn>
                            </a:cxnLst>
                            <a:rect l="0" t="0" r="r" b="b"/>
                            <a:pathLst>
                              <a:path w="9638" h="950">
                                <a:moveTo>
                                  <a:pt x="0" y="950"/>
                                </a:moveTo>
                                <a:lnTo>
                                  <a:pt x="9638" y="950"/>
                                </a:lnTo>
                                <a:lnTo>
                                  <a:pt x="9638" y="0"/>
                                </a:lnTo>
                                <a:lnTo>
                                  <a:pt x="0" y="0"/>
                                </a:lnTo>
                                <a:lnTo>
                                  <a:pt x="0" y="950"/>
                                </a:lnTo>
                                <a:close/>
                              </a:path>
                            </a:pathLst>
                          </a:custGeom>
                          <a:solidFill>
                            <a:srgbClr val="C6EAFA"/>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892F0" id="Group 3" o:spid="_x0000_s1026" style="position:absolute;margin-left:68.7pt;margin-top:619.5pt;width:481.9pt;height:47.5pt;z-index:-251585536;mso-position-horizontal-relative:page" coordorigin="1134,-532" coordsize="963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">
                <v:shape id="Freeform 1111" o:spid="_x0000_s1027" style="position:absolute;left:1134;top:-532;width:9638;height:950;visibility:visible;mso-wrap-style:square;v-text-anchor:top" coordsize="963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" path="m,950r9638,l9638,,,,,950xe" fillcolor="#c6eafa" stroked="f">
                  <v:path arrowok="t" o:connecttype="custom" o:connectlocs="0,418;9638,418;9638,-532;0,-532;0,418" o:connectangles="0,0,0,0,0"/>
                </v:shape>
                <w10:wrap anchorx="page"/>
              </v:group>
            </w:pict>
          </mc:Fallback>
        </mc:AlternateContent>
      </w:r>
      <w:r w:rsidRPr="00A671CA">
        <w:rPr>
          <w:bCs/>
          <w:noProof/>
        </w:rPr>
        <mc:AlternateContent>
          <mc:Choice Requires="wpg">
            <w:drawing>
              <wp:anchor distT="0" distB="0" distL="114300" distR="114300" simplePos="0" relativeHeight="251731968" behindDoc="1" locked="0" layoutInCell="1" allowOverlap="1" wp14:anchorId="6E400011" wp14:editId="66C82C26">
                <wp:simplePos x="0" y="0"/>
                <wp:positionH relativeFrom="page">
                  <wp:posOffset>872490</wp:posOffset>
                </wp:positionH>
                <wp:positionV relativeFrom="paragraph">
                  <wp:posOffset>7867650</wp:posOffset>
                </wp:positionV>
                <wp:extent cx="6120130" cy="603250"/>
                <wp:effectExtent l="0" t="0" r="0" b="0"/>
                <wp:wrapNone/>
                <wp:docPr id="11865133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603250"/>
                          <a:chOff x="1134" y="-532"/>
                          <a:chExt cx="9638" cy="950"/>
                        </a:xfrm>
                      </wpg:grpSpPr>
                      <wps:wsp>
                        <wps:cNvPr id="19" name="Freeform 1109"/>
                        <wps:cNvSpPr>
                          <a:spLocks/>
                        </wps:cNvSpPr>
                        <wps:spPr bwMode="auto">
                          <a:xfrm>
                            <a:off x="1134" y="-532"/>
                            <a:ext cx="9638" cy="950"/>
                          </a:xfrm>
                          <a:custGeom>
                            <a:avLst/>
                            <a:gdLst>
                              <a:gd name="T0" fmla="+- 0 1134 1134"/>
                              <a:gd name="T1" fmla="*/ T0 w 9638"/>
                              <a:gd name="T2" fmla="+- 0 418 -532"/>
                              <a:gd name="T3" fmla="*/ 418 h 950"/>
                              <a:gd name="T4" fmla="+- 0 10772 1134"/>
                              <a:gd name="T5" fmla="*/ T4 w 9638"/>
                              <a:gd name="T6" fmla="+- 0 418 -532"/>
                              <a:gd name="T7" fmla="*/ 418 h 950"/>
                              <a:gd name="T8" fmla="+- 0 10772 1134"/>
                              <a:gd name="T9" fmla="*/ T8 w 9638"/>
                              <a:gd name="T10" fmla="+- 0 -532 -532"/>
                              <a:gd name="T11" fmla="*/ -532 h 950"/>
                              <a:gd name="T12" fmla="+- 0 1134 1134"/>
                              <a:gd name="T13" fmla="*/ T12 w 9638"/>
                              <a:gd name="T14" fmla="+- 0 -532 -532"/>
                              <a:gd name="T15" fmla="*/ -532 h 950"/>
                              <a:gd name="T16" fmla="+- 0 1134 1134"/>
                              <a:gd name="T17" fmla="*/ T16 w 9638"/>
                              <a:gd name="T18" fmla="+- 0 418 -532"/>
                              <a:gd name="T19" fmla="*/ 418 h 950"/>
                            </a:gdLst>
                            <a:ahLst/>
                            <a:cxnLst>
                              <a:cxn ang="0">
                                <a:pos x="T1" y="T3"/>
                              </a:cxn>
                              <a:cxn ang="0">
                                <a:pos x="T5" y="T7"/>
                              </a:cxn>
                              <a:cxn ang="0">
                                <a:pos x="T9" y="T11"/>
                              </a:cxn>
                              <a:cxn ang="0">
                                <a:pos x="T13" y="T15"/>
                              </a:cxn>
                              <a:cxn ang="0">
                                <a:pos x="T17" y="T19"/>
                              </a:cxn>
                            </a:cxnLst>
                            <a:rect l="0" t="0" r="r" b="b"/>
                            <a:pathLst>
                              <a:path w="9638" h="950">
                                <a:moveTo>
                                  <a:pt x="0" y="950"/>
                                </a:moveTo>
                                <a:lnTo>
                                  <a:pt x="9638" y="950"/>
                                </a:lnTo>
                                <a:lnTo>
                                  <a:pt x="9638" y="0"/>
                                </a:lnTo>
                                <a:lnTo>
                                  <a:pt x="0" y="0"/>
                                </a:lnTo>
                                <a:lnTo>
                                  <a:pt x="0" y="950"/>
                                </a:lnTo>
                                <a:close/>
                              </a:path>
                            </a:pathLst>
                          </a:custGeom>
                          <a:solidFill>
                            <a:srgbClr val="C6EAFA"/>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EE0F5" id="Group 2" o:spid="_x0000_s1026" style="position:absolute;margin-left:68.7pt;margin-top:619.5pt;width:481.9pt;height:47.5pt;z-index:-251584512;mso-position-horizontal-relative:page" coordorigin="1134,-532" coordsize="963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">
                <v:shape id="Freeform 1109" o:spid="_x0000_s1027" style="position:absolute;left:1134;top:-532;width:9638;height:950;visibility:visible;mso-wrap-style:square;v-text-anchor:top" coordsize="963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" path="m,950r9638,l9638,,,,,950xe" fillcolor="#c6eafa" stroked="f">
                  <v:path arrowok="t" o:connecttype="custom" o:connectlocs="0,418;9638,418;9638,-532;0,-532;0,418" o:connectangles="0,0,0,0,0"/>
                </v:shape>
                <w10:wrap anchorx="page"/>
              </v:group>
            </w:pict>
          </mc:Fallback>
        </mc:AlternateContent>
      </w:r>
      <w:r w:rsidR="005C47B7" w:rsidRPr="00A671CA">
        <w:rPr>
          <w:bCs/>
        </w:rPr>
        <w:t>Refrigerant</w:t>
      </w:r>
      <w:r w:rsidR="005C47B7" w:rsidRPr="00DB705F">
        <w:rPr>
          <w:b/>
        </w:rPr>
        <w:t xml:space="preserve"> </w:t>
      </w:r>
      <w:r w:rsidR="005C47B7" w:rsidRPr="00DB705F">
        <w:rPr>
          <w:b/>
          <w:u w:val="single"/>
        </w:rPr>
        <w:t>must not</w:t>
      </w:r>
      <w:r w:rsidR="005C47B7" w:rsidRPr="00DB705F">
        <w:rPr>
          <w:b/>
        </w:rPr>
        <w:t xml:space="preserve"> </w:t>
      </w:r>
      <w:r w:rsidR="005C47B7" w:rsidRPr="00DB705F">
        <w:t xml:space="preserve">be </w:t>
      </w:r>
      <w:r w:rsidR="005C47B7" w:rsidRPr="002D3FC7">
        <w:rPr>
          <w:bCs/>
        </w:rPr>
        <w:t>recovered</w:t>
      </w:r>
      <w:r w:rsidR="005C47B7" w:rsidRPr="00DB705F">
        <w:rPr>
          <w:b/>
        </w:rPr>
        <w:t xml:space="preserve"> </w:t>
      </w:r>
      <w:r w:rsidR="005C47B7" w:rsidRPr="00DB705F">
        <w:t>into a flexible bag.</w:t>
      </w:r>
    </w:p>
    <w:p w14:paraId="16014536" w14:textId="1CF0981A" w:rsidR="00460A60" w:rsidRPr="00DB705F" w:rsidRDefault="00A671CA" w:rsidP="00460A60">
      <w:r w:rsidRPr="00A671CA">
        <w:rPr>
          <w:bCs/>
        </w:rPr>
        <w:t xml:space="preserve">The entire </w:t>
      </w:r>
      <w:r>
        <w:rPr>
          <w:bCs/>
        </w:rPr>
        <w:t>r</w:t>
      </w:r>
      <w:r w:rsidR="00460A60" w:rsidRPr="00A671CA">
        <w:rPr>
          <w:bCs/>
        </w:rPr>
        <w:t xml:space="preserve">efrigerant </w:t>
      </w:r>
      <w:r w:rsidRPr="00A671CA">
        <w:rPr>
          <w:bCs/>
        </w:rPr>
        <w:t>charge</w:t>
      </w:r>
      <w:r>
        <w:rPr>
          <w:b/>
        </w:rPr>
        <w:t xml:space="preserve"> </w:t>
      </w:r>
      <w:r w:rsidRPr="005C4ED4">
        <w:rPr>
          <w:bCs/>
        </w:rPr>
        <w:t>(</w:t>
      </w:r>
      <w:r w:rsidR="00460A60" w:rsidRPr="00DB705F">
        <w:t>vapour a</w:t>
      </w:r>
      <w:r>
        <w:t>nd</w:t>
      </w:r>
      <w:r w:rsidR="00460A60" w:rsidRPr="00DB705F">
        <w:t xml:space="preserve"> liquid</w:t>
      </w:r>
      <w:r>
        <w:t>)</w:t>
      </w:r>
      <w:r w:rsidR="00460A60" w:rsidRPr="00DB705F">
        <w:t xml:space="preserve"> </w:t>
      </w:r>
      <w:r w:rsidR="00460A60" w:rsidRPr="00DB705F">
        <w:rPr>
          <w:b/>
          <w:u w:val="single"/>
        </w:rPr>
        <w:t>must</w:t>
      </w:r>
      <w:r w:rsidR="00460A60" w:rsidRPr="00DB705F">
        <w:rPr>
          <w:b/>
        </w:rPr>
        <w:t xml:space="preserve"> </w:t>
      </w:r>
      <w:r w:rsidR="00460A60" w:rsidRPr="001E6613">
        <w:t>be recovered</w:t>
      </w:r>
      <w:r w:rsidR="00460A60" w:rsidRPr="00DB705F">
        <w:rPr>
          <w:b/>
        </w:rPr>
        <w:t xml:space="preserve"> </w:t>
      </w:r>
      <w:r w:rsidR="00460A60" w:rsidRPr="00DB705F">
        <w:t xml:space="preserve">when a system is </w:t>
      </w:r>
      <w:r w:rsidR="00630418" w:rsidRPr="00DB705F">
        <w:t>emptied</w:t>
      </w:r>
      <w:r w:rsidR="00460A60" w:rsidRPr="00DB705F">
        <w:t>.</w:t>
      </w:r>
    </w:p>
    <w:p w14:paraId="3F16F1F0" w14:textId="2769F14E" w:rsidR="00022143" w:rsidRPr="00DB705F" w:rsidRDefault="00022143" w:rsidP="00460A60">
      <w:pPr>
        <w:pStyle w:val="Heading3"/>
      </w:pPr>
      <w:r w:rsidRPr="00DB705F">
        <w:t>Recovery equipment</w:t>
      </w:r>
    </w:p>
    <w:p w14:paraId="0E4DB80E" w14:textId="77777777" w:rsidR="005C47B7" w:rsidRPr="00DB705F" w:rsidRDefault="005C47B7" w:rsidP="005C47B7">
      <w:r w:rsidRPr="00DB705F">
        <w:t xml:space="preserve">Portable equipment is available </w:t>
      </w:r>
      <w:r w:rsidRPr="00DF4830">
        <w:t>for recovery of refrigerant</w:t>
      </w:r>
      <w:r w:rsidRPr="00DB705F">
        <w:rPr>
          <w:b/>
        </w:rPr>
        <w:t xml:space="preserve"> </w:t>
      </w:r>
      <w:r w:rsidRPr="00DB705F">
        <w:t>in the field.</w:t>
      </w:r>
    </w:p>
    <w:p w14:paraId="76A1C9C7" w14:textId="37DA4EAE" w:rsidR="005C47B7" w:rsidRPr="00DB705F" w:rsidRDefault="00460A60" w:rsidP="005C47B7">
      <w:r w:rsidRPr="00DF4830">
        <w:rPr>
          <w:bCs/>
        </w:rPr>
        <w:t>Refrigerant recovery</w:t>
      </w:r>
      <w:r w:rsidRPr="00DB705F">
        <w:rPr>
          <w:b/>
        </w:rPr>
        <w:t xml:space="preserve"> </w:t>
      </w:r>
      <w:r w:rsidRPr="00DB705F">
        <w:t xml:space="preserve">equipment and/or recycle equipment </w:t>
      </w:r>
      <w:r w:rsidRPr="00DB705F">
        <w:rPr>
          <w:b/>
          <w:u w:val="single"/>
        </w:rPr>
        <w:t>must</w:t>
      </w:r>
      <w:r w:rsidRPr="00DB705F">
        <w:rPr>
          <w:b/>
        </w:rPr>
        <w:t xml:space="preserve"> </w:t>
      </w:r>
      <w:r w:rsidRPr="00DB705F">
        <w:t xml:space="preserve">conform </w:t>
      </w:r>
      <w:bookmarkStart w:id="156" w:name="_Hlk167105864"/>
      <w:r w:rsidRPr="00DB705F">
        <w:t xml:space="preserve">to </w:t>
      </w:r>
      <w:r w:rsidR="00A671CA" w:rsidRPr="00A671CA">
        <w:t>ISO 11650 or AHRI 740</w:t>
      </w:r>
      <w:bookmarkEnd w:id="156"/>
      <w:r w:rsidRPr="00DB705F">
        <w:t>.</w:t>
      </w:r>
      <w:r w:rsidR="00326742">
        <w:rPr>
          <w:bCs/>
        </w:rPr>
        <w:t xml:space="preserve"> </w:t>
      </w:r>
      <w:r w:rsidR="00C17612" w:rsidRPr="00DF4830">
        <w:rPr>
          <w:bCs/>
          <w:noProof/>
        </w:rPr>
        <mc:AlternateContent>
          <mc:Choice Requires="wpg">
            <w:drawing>
              <wp:anchor distT="0" distB="0" distL="114300" distR="114300" simplePos="0" relativeHeight="251734016" behindDoc="1" locked="0" layoutInCell="1" allowOverlap="1" wp14:anchorId="6B86820D" wp14:editId="1EF49A4F">
                <wp:simplePos x="0" y="0"/>
                <wp:positionH relativeFrom="page">
                  <wp:posOffset>872490</wp:posOffset>
                </wp:positionH>
                <wp:positionV relativeFrom="paragraph">
                  <wp:posOffset>9476740</wp:posOffset>
                </wp:positionV>
                <wp:extent cx="6120130" cy="435610"/>
                <wp:effectExtent l="0" t="0" r="0" b="0"/>
                <wp:wrapNone/>
                <wp:docPr id="175177088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5610"/>
                          <a:chOff x="1134" y="-213"/>
                          <a:chExt cx="9638" cy="586"/>
                        </a:xfrm>
                      </wpg:grpSpPr>
                      <wps:wsp>
                        <wps:cNvPr id="1595620143" name="Freeform 844"/>
                        <wps:cNvSpPr>
                          <a:spLocks/>
                        </wps:cNvSpPr>
                        <wps:spPr bwMode="auto">
                          <a:xfrm>
                            <a:off x="1134" y="-213"/>
                            <a:ext cx="9638" cy="586"/>
                          </a:xfrm>
                          <a:custGeom>
                            <a:avLst/>
                            <a:gdLst>
                              <a:gd name="T0" fmla="+- 0 1134 1134"/>
                              <a:gd name="T1" fmla="*/ T0 w 9638"/>
                              <a:gd name="T2" fmla="+- 0 372 -213"/>
                              <a:gd name="T3" fmla="*/ 372 h 586"/>
                              <a:gd name="T4" fmla="+- 0 10772 1134"/>
                              <a:gd name="T5" fmla="*/ T4 w 9638"/>
                              <a:gd name="T6" fmla="+- 0 372 -213"/>
                              <a:gd name="T7" fmla="*/ 372 h 586"/>
                              <a:gd name="T8" fmla="+- 0 10772 1134"/>
                              <a:gd name="T9" fmla="*/ T8 w 9638"/>
                              <a:gd name="T10" fmla="+- 0 -213 -213"/>
                              <a:gd name="T11" fmla="*/ -213 h 586"/>
                              <a:gd name="T12" fmla="+- 0 1134 1134"/>
                              <a:gd name="T13" fmla="*/ T12 w 9638"/>
                              <a:gd name="T14" fmla="+- 0 -213 -213"/>
                              <a:gd name="T15" fmla="*/ -213 h 586"/>
                              <a:gd name="T16" fmla="+- 0 1134 1134"/>
                              <a:gd name="T17" fmla="*/ T16 w 9638"/>
                              <a:gd name="T18" fmla="+- 0 372 -213"/>
                              <a:gd name="T19" fmla="*/ 372 h 586"/>
                            </a:gdLst>
                            <a:ahLst/>
                            <a:cxnLst>
                              <a:cxn ang="0">
                                <a:pos x="T1" y="T3"/>
                              </a:cxn>
                              <a:cxn ang="0">
                                <a:pos x="T5" y="T7"/>
                              </a:cxn>
                              <a:cxn ang="0">
                                <a:pos x="T9" y="T11"/>
                              </a:cxn>
                              <a:cxn ang="0">
                                <a:pos x="T13" y="T15"/>
                              </a:cxn>
                              <a:cxn ang="0">
                                <a:pos x="T17" y="T19"/>
                              </a:cxn>
                            </a:cxnLst>
                            <a:rect l="0" t="0" r="r" b="b"/>
                            <a:pathLst>
                              <a:path w="9638" h="586">
                                <a:moveTo>
                                  <a:pt x="0" y="585"/>
                                </a:moveTo>
                                <a:lnTo>
                                  <a:pt x="9638" y="585"/>
                                </a:lnTo>
                                <a:lnTo>
                                  <a:pt x="9638" y="0"/>
                                </a:lnTo>
                                <a:lnTo>
                                  <a:pt x="0" y="0"/>
                                </a:lnTo>
                                <a:lnTo>
                                  <a:pt x="0" y="585"/>
                                </a:lnTo>
                                <a:close/>
                              </a:path>
                            </a:pathLst>
                          </a:custGeom>
                          <a:solidFill>
                            <a:srgbClr val="C6EAFA"/>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D18D1" id="Group 1" o:spid="_x0000_s1026" style="position:absolute;margin-left:68.7pt;margin-top:746.2pt;width:481.9pt;height:34.3pt;z-index:-251582464;mso-position-horizontal-relative:page" coordorigin="1134,-213" coordsize="963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">
                <v:shape id="Freeform 844" o:spid="_x0000_s1027" style="position:absolute;left:1134;top:-213;width:9638;height:586;visibility:visible;mso-wrap-style:square;v-text-anchor:top" coordsize="963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" path="m,585r9638,l9638,,,,,585xe" fillcolor="#c6eafa" stroked="f">
                  <v:path arrowok="t" o:connecttype="custom" o:connectlocs="0,372;9638,372;9638,-213;0,-213;0,372" o:connectangles="0,0,0,0,0"/>
                </v:shape>
                <w10:wrap anchorx="page"/>
              </v:group>
            </w:pict>
          </mc:Fallback>
        </mc:AlternateContent>
      </w:r>
      <w:r w:rsidR="005C47B7" w:rsidRPr="00DF4830">
        <w:rPr>
          <w:bCs/>
        </w:rPr>
        <w:t>Refrigerant recovery</w:t>
      </w:r>
      <w:r w:rsidR="005C47B7" w:rsidRPr="00DB705F">
        <w:rPr>
          <w:b/>
        </w:rPr>
        <w:t xml:space="preserve"> </w:t>
      </w:r>
      <w:r w:rsidR="005C47B7" w:rsidRPr="00DB705F">
        <w:t xml:space="preserve">units </w:t>
      </w:r>
      <w:r w:rsidR="005C47B7" w:rsidRPr="00DB705F">
        <w:rPr>
          <w:b/>
          <w:u w:val="single"/>
        </w:rPr>
        <w:t>must</w:t>
      </w:r>
      <w:r w:rsidR="005C47B7" w:rsidRPr="00DB705F">
        <w:rPr>
          <w:b/>
        </w:rPr>
        <w:t xml:space="preserve"> </w:t>
      </w:r>
      <w:r w:rsidR="005C47B7" w:rsidRPr="00DB705F">
        <w:t xml:space="preserve">be appropriate </w:t>
      </w:r>
      <w:r w:rsidR="005C47B7" w:rsidRPr="00DF4830">
        <w:t>for the refrigerant being recovered.</w:t>
      </w:r>
      <w:r w:rsidR="005C47B7" w:rsidRPr="00DB705F">
        <w:t xml:space="preserve"> </w:t>
      </w:r>
    </w:p>
    <w:p w14:paraId="3AA4B5EC" w14:textId="42AAFC9B" w:rsidR="005C47B7" w:rsidRPr="00DF4830" w:rsidRDefault="005C47B7" w:rsidP="005C47B7">
      <w:pPr>
        <w:rPr>
          <w:bCs/>
        </w:rPr>
      </w:pPr>
      <w:bookmarkStart w:id="157" w:name="_Hlk157856068"/>
      <w:r w:rsidRPr="00DB705F">
        <w:t xml:space="preserve">Hoses, fittings and procedures used during </w:t>
      </w:r>
      <w:r w:rsidR="00460A60" w:rsidRPr="00DB705F">
        <w:t>recovery</w:t>
      </w:r>
      <w:r w:rsidRPr="00DB705F">
        <w:rPr>
          <w:b/>
        </w:rPr>
        <w:t xml:space="preserve"> </w:t>
      </w:r>
      <w:r w:rsidRPr="00DB705F">
        <w:rPr>
          <w:b/>
          <w:u w:val="single"/>
        </w:rPr>
        <w:t>must</w:t>
      </w:r>
      <w:r w:rsidRPr="00DB705F">
        <w:rPr>
          <w:b/>
        </w:rPr>
        <w:t xml:space="preserve"> </w:t>
      </w:r>
      <w:r w:rsidRPr="00DB705F">
        <w:t xml:space="preserve">be those which minimise the loss of </w:t>
      </w:r>
      <w:r w:rsidRPr="00DF4830">
        <w:rPr>
          <w:bCs/>
        </w:rPr>
        <w:t>refrigerant.</w:t>
      </w:r>
    </w:p>
    <w:bookmarkEnd w:id="157"/>
    <w:p w14:paraId="37C6DA1E" w14:textId="4937660D" w:rsidR="005C47B7" w:rsidRPr="00DB705F" w:rsidRDefault="00A671CA" w:rsidP="005C47B7">
      <w:r>
        <w:t>Recovery</w:t>
      </w:r>
      <w:r w:rsidR="00460A60" w:rsidRPr="00DB705F">
        <w:t xml:space="preserve"> equipment </w:t>
      </w:r>
      <w:r w:rsidR="00460A60" w:rsidRPr="00DB705F">
        <w:rPr>
          <w:b/>
          <w:u w:val="single"/>
        </w:rPr>
        <w:t>must</w:t>
      </w:r>
      <w:r w:rsidR="00460A60" w:rsidRPr="00DB705F">
        <w:rPr>
          <w:b/>
        </w:rPr>
        <w:t xml:space="preserve"> </w:t>
      </w:r>
      <w:r w:rsidR="00460A60" w:rsidRPr="00DB705F">
        <w:t>be used in accordance with the manufacturer’s instructions.</w:t>
      </w:r>
    </w:p>
    <w:p w14:paraId="62AA906E" w14:textId="0608C653" w:rsidR="005C47B7" w:rsidRPr="00DB705F" w:rsidRDefault="005C47B7" w:rsidP="005C47B7">
      <w:r w:rsidRPr="00DB705F">
        <w:t xml:space="preserve">See Appendix </w:t>
      </w:r>
      <w:r w:rsidR="0065079B" w:rsidRPr="00DB705F">
        <w:t>A</w:t>
      </w:r>
      <w:r w:rsidRPr="00DB705F">
        <w:t xml:space="preserve"> for further information if the presence of flammable </w:t>
      </w:r>
      <w:r w:rsidRPr="00DF4830">
        <w:rPr>
          <w:bCs/>
        </w:rPr>
        <w:t>refrigerant</w:t>
      </w:r>
      <w:r w:rsidRPr="00DB705F">
        <w:rPr>
          <w:b/>
        </w:rPr>
        <w:t xml:space="preserve"> </w:t>
      </w:r>
      <w:r w:rsidRPr="00DB705F">
        <w:t>is suspected.</w:t>
      </w:r>
    </w:p>
    <w:p w14:paraId="213D1EA7" w14:textId="0E677165" w:rsidR="005C47B7" w:rsidRPr="00DB705F" w:rsidRDefault="008C3F23" w:rsidP="008C3F23">
      <w:pPr>
        <w:pStyle w:val="Heading3"/>
      </w:pPr>
      <w:r w:rsidRPr="00DB705F">
        <w:t>Flammable refrigerant equipment</w:t>
      </w:r>
    </w:p>
    <w:p w14:paraId="739A33AB" w14:textId="759ACFB2" w:rsidR="001C6839" w:rsidRPr="00DB705F" w:rsidRDefault="008C3F23" w:rsidP="008C3F23">
      <w:r w:rsidRPr="00DB705F">
        <w:t xml:space="preserve">Tools and equipment </w:t>
      </w:r>
      <w:r w:rsidRPr="00DB705F">
        <w:rPr>
          <w:b/>
          <w:u w:val="single"/>
        </w:rPr>
        <w:t>must</w:t>
      </w:r>
      <w:r w:rsidRPr="00DB705F">
        <w:t xml:space="preserve"> be rated for use with </w:t>
      </w:r>
      <w:r w:rsidR="00B9613C" w:rsidRPr="00B9613C">
        <w:t>the appropriate flammability grade (2, 2L or 3)</w:t>
      </w:r>
      <w:r w:rsidRPr="00DB705F">
        <w:t xml:space="preserve">. </w:t>
      </w:r>
    </w:p>
    <w:p w14:paraId="3DAEBAA5" w14:textId="4F1EDA3F" w:rsidR="008C3F23" w:rsidRPr="00DB705F" w:rsidRDefault="008C3F23" w:rsidP="008C3F23">
      <w:r w:rsidRPr="00DB705F">
        <w:t>A2L</w:t>
      </w:r>
      <w:r w:rsidR="008F4762">
        <w:t>,</w:t>
      </w:r>
      <w:r w:rsidR="00F93262">
        <w:t xml:space="preserve"> A2</w:t>
      </w:r>
      <w:r w:rsidRPr="00DB705F">
        <w:t xml:space="preserve"> </w:t>
      </w:r>
      <w:r w:rsidR="008F4762">
        <w:t xml:space="preserve">and A3 </w:t>
      </w:r>
      <w:r w:rsidRPr="00DB705F">
        <w:t xml:space="preserve">refrigerants are generally not compatible with the following </w:t>
      </w:r>
      <w:r w:rsidR="00AD7B53">
        <w:t>traditional</w:t>
      </w:r>
      <w:r w:rsidRPr="00DB705F">
        <w:t xml:space="preserve"> servicing tools used to work with A1 refrigerants</w:t>
      </w:r>
      <w:r w:rsidR="0065079B" w:rsidRPr="00DB705F">
        <w:t>,</w:t>
      </w:r>
      <w:r w:rsidRPr="00DB705F">
        <w:t xml:space="preserve"> due to the flammable nature of the refrigerant:</w:t>
      </w:r>
    </w:p>
    <w:p w14:paraId="733B1FB5" w14:textId="5FA70DA1" w:rsidR="008C3F23" w:rsidRPr="00DB705F" w:rsidRDefault="008C3F23" w:rsidP="00650D12">
      <w:pPr>
        <w:pStyle w:val="ListParagraph"/>
        <w:numPr>
          <w:ilvl w:val="0"/>
          <w:numId w:val="19"/>
        </w:numPr>
      </w:pPr>
      <w:r w:rsidRPr="00DB705F">
        <w:t>Vacuum pumps</w:t>
      </w:r>
    </w:p>
    <w:p w14:paraId="3E3C65CE" w14:textId="168EAD61" w:rsidR="008C3F23" w:rsidRPr="00DB705F" w:rsidRDefault="008C3F23" w:rsidP="00650D12">
      <w:pPr>
        <w:pStyle w:val="ListParagraph"/>
        <w:numPr>
          <w:ilvl w:val="0"/>
          <w:numId w:val="19"/>
        </w:numPr>
      </w:pPr>
      <w:r w:rsidRPr="00DB705F">
        <w:t>Recovery units</w:t>
      </w:r>
    </w:p>
    <w:p w14:paraId="448EB7F4" w14:textId="68622983" w:rsidR="008C3F23" w:rsidRPr="00DB705F" w:rsidRDefault="008C3F23" w:rsidP="00650D12">
      <w:pPr>
        <w:pStyle w:val="ListParagraph"/>
        <w:numPr>
          <w:ilvl w:val="0"/>
          <w:numId w:val="19"/>
        </w:numPr>
      </w:pPr>
      <w:r w:rsidRPr="00DB705F">
        <w:lastRenderedPageBreak/>
        <w:t>Refrigerant cylinders</w:t>
      </w:r>
      <w:r w:rsidR="0029564C">
        <w:t>.</w:t>
      </w:r>
    </w:p>
    <w:p w14:paraId="0BBDF3F2" w14:textId="6CBB4997" w:rsidR="008C3F23" w:rsidRPr="00DB705F" w:rsidRDefault="008C3F23" w:rsidP="008C3F23">
      <w:r w:rsidRPr="00DB705F">
        <w:t xml:space="preserve">New or existing servicing tools </w:t>
      </w:r>
      <w:r w:rsidRPr="00DB705F">
        <w:rPr>
          <w:b/>
          <w:u w:val="single"/>
        </w:rPr>
        <w:t>must</w:t>
      </w:r>
      <w:r w:rsidRPr="00DB705F">
        <w:t xml:space="preserve"> be assessed individually to ensure: </w:t>
      </w:r>
    </w:p>
    <w:p w14:paraId="114443A3" w14:textId="4D1E66A6" w:rsidR="008C3F23" w:rsidRPr="00DB705F" w:rsidRDefault="008C3F23" w:rsidP="00650D12">
      <w:pPr>
        <w:pStyle w:val="ListParagraph"/>
        <w:numPr>
          <w:ilvl w:val="0"/>
          <w:numId w:val="18"/>
        </w:numPr>
      </w:pPr>
      <w:r w:rsidRPr="00DB705F">
        <w:t xml:space="preserve">They conform with relevant </w:t>
      </w:r>
      <w:r w:rsidR="0029564C">
        <w:t>i</w:t>
      </w:r>
      <w:r w:rsidRPr="00DB705F">
        <w:t>nternational/Australian</w:t>
      </w:r>
      <w:bookmarkStart w:id="158" w:name="_Hlk169608824"/>
      <w:r w:rsidR="00326742">
        <w:t>/New Zealand</w:t>
      </w:r>
      <w:r w:rsidRPr="00DB705F">
        <w:t xml:space="preserve"> </w:t>
      </w:r>
      <w:bookmarkEnd w:id="158"/>
      <w:r w:rsidRPr="00DB705F">
        <w:t xml:space="preserve">Standards. </w:t>
      </w:r>
    </w:p>
    <w:p w14:paraId="02E38AF4" w14:textId="71A2FE0D" w:rsidR="008C3F23" w:rsidRPr="00DB705F" w:rsidRDefault="008C3F23" w:rsidP="00650D12">
      <w:pPr>
        <w:pStyle w:val="ListParagraph"/>
        <w:numPr>
          <w:ilvl w:val="0"/>
          <w:numId w:val="18"/>
        </w:numPr>
      </w:pPr>
      <w:r w:rsidRPr="00DB705F">
        <w:t>The manufacturer’s manual/specification states that it is designed for use with A2/A2L</w:t>
      </w:r>
      <w:r w:rsidR="00326742">
        <w:t>/A3</w:t>
      </w:r>
      <w:r w:rsidRPr="00DB705F">
        <w:t xml:space="preserve"> flammable refrigerants. </w:t>
      </w:r>
    </w:p>
    <w:p w14:paraId="154A9B42" w14:textId="40D1A16C" w:rsidR="008C3F23" w:rsidRPr="00DB705F" w:rsidRDefault="008C3F23" w:rsidP="00650D12">
      <w:pPr>
        <w:pStyle w:val="ListParagraph"/>
        <w:numPr>
          <w:ilvl w:val="0"/>
          <w:numId w:val="18"/>
        </w:numPr>
      </w:pPr>
      <w:r w:rsidRPr="00DB705F">
        <w:t>All electrical components fitted to the device (including switches, pressure controls and motors) are sealed in a flameproof enclosure (i.e. are suitable for use in a flammable environment).</w:t>
      </w:r>
    </w:p>
    <w:p w14:paraId="0B257E1B" w14:textId="35DB76E0" w:rsidR="00022143" w:rsidRPr="00DB705F" w:rsidRDefault="00022143" w:rsidP="00460A60">
      <w:pPr>
        <w:pStyle w:val="Heading3"/>
      </w:pPr>
      <w:r w:rsidRPr="00DB705F">
        <w:t xml:space="preserve">Recovery </w:t>
      </w:r>
      <w:r w:rsidR="005C47B7" w:rsidRPr="00DB705F">
        <w:t>cylinders</w:t>
      </w:r>
    </w:p>
    <w:p w14:paraId="1488F239" w14:textId="6FF3B121" w:rsidR="00E835D7" w:rsidRPr="00DB705F" w:rsidRDefault="00E835D7" w:rsidP="00E835D7">
      <w:r w:rsidRPr="00DF4830">
        <w:rPr>
          <w:bCs/>
        </w:rPr>
        <w:t>Cylinders</w:t>
      </w:r>
      <w:r w:rsidRPr="00DB705F">
        <w:rPr>
          <w:b/>
        </w:rPr>
        <w:t xml:space="preserve"> </w:t>
      </w:r>
      <w:r w:rsidRPr="00DB705F">
        <w:rPr>
          <w:b/>
          <w:u w:val="single"/>
        </w:rPr>
        <w:t>must</w:t>
      </w:r>
      <w:r w:rsidRPr="00DB705F">
        <w:rPr>
          <w:b/>
        </w:rPr>
        <w:t xml:space="preserve"> </w:t>
      </w:r>
      <w:r w:rsidRPr="00DB705F">
        <w:t>conform with AS 4484, AS 2030</w:t>
      </w:r>
      <w:r w:rsidR="006A4AD5">
        <w:t>.1</w:t>
      </w:r>
      <w:r w:rsidRPr="00DB705F">
        <w:t xml:space="preserve"> and AS/NZS 1200.</w:t>
      </w:r>
    </w:p>
    <w:p w14:paraId="0598A785" w14:textId="4F38AC8E" w:rsidR="00835BA2" w:rsidRDefault="00E835D7" w:rsidP="00E835D7">
      <w:r w:rsidRPr="00DB705F">
        <w:t xml:space="preserve">Refrigerant </w:t>
      </w:r>
      <w:r w:rsidRPr="00DB705F">
        <w:rPr>
          <w:b/>
          <w:u w:val="single"/>
        </w:rPr>
        <w:t>must not</w:t>
      </w:r>
      <w:r w:rsidRPr="00DB705F">
        <w:t xml:space="preserve"> be recovered into </w:t>
      </w:r>
      <w:r w:rsidR="00835BA2" w:rsidRPr="00835BA2">
        <w:t>an out</w:t>
      </w:r>
      <w:r w:rsidR="00A1702B">
        <w:t>-</w:t>
      </w:r>
      <w:r w:rsidR="00835BA2" w:rsidRPr="00835BA2">
        <w:t>of</w:t>
      </w:r>
      <w:r w:rsidR="00807533">
        <w:t>-</w:t>
      </w:r>
      <w:r w:rsidR="00835BA2" w:rsidRPr="00835BA2">
        <w:t>date</w:t>
      </w:r>
      <w:r w:rsidRPr="00DB705F">
        <w:t xml:space="preserve"> recovery cylinder</w:t>
      </w:r>
      <w:r w:rsidR="00835BA2">
        <w:t>, i.e.</w:t>
      </w:r>
      <w:r w:rsidRPr="00DB705F">
        <w:t xml:space="preserve"> if its test date is over</w:t>
      </w:r>
      <w:r w:rsidR="00835BA2">
        <w:t>:</w:t>
      </w:r>
      <w:r w:rsidRPr="00DB705F">
        <w:t xml:space="preserve"> </w:t>
      </w:r>
    </w:p>
    <w:p w14:paraId="7259F6B6" w14:textId="77777777" w:rsidR="00835BA2" w:rsidRPr="00835BA2" w:rsidRDefault="00835BA2" w:rsidP="00650D12">
      <w:pPr>
        <w:numPr>
          <w:ilvl w:val="0"/>
          <w:numId w:val="41"/>
        </w:numPr>
      </w:pPr>
      <w:r w:rsidRPr="00835BA2">
        <w:t>5 years old – in New Zealand, or</w:t>
      </w:r>
    </w:p>
    <w:p w14:paraId="005A889A" w14:textId="77777777" w:rsidR="00835BA2" w:rsidRPr="00835BA2" w:rsidRDefault="00835BA2" w:rsidP="00650D12">
      <w:pPr>
        <w:numPr>
          <w:ilvl w:val="0"/>
          <w:numId w:val="41"/>
        </w:numPr>
      </w:pPr>
      <w:r w:rsidRPr="00835BA2">
        <w:t>10 years old – in Australia.</w:t>
      </w:r>
    </w:p>
    <w:p w14:paraId="39D67AA4" w14:textId="5C713B31" w:rsidR="00E835D7" w:rsidRPr="008B2432" w:rsidRDefault="005C47B7" w:rsidP="00A827AF">
      <w:pPr>
        <w:rPr>
          <w:bCs/>
          <w:sz w:val="20"/>
          <w:szCs w:val="20"/>
        </w:rPr>
      </w:pPr>
      <w:r w:rsidRPr="008B2432">
        <w:rPr>
          <w:bCs/>
          <w:sz w:val="20"/>
          <w:szCs w:val="20"/>
        </w:rPr>
        <w:t>Note: Refrigerant/oil mixtures have a lower density than refrigerant alone</w:t>
      </w:r>
      <w:r w:rsidR="00807533">
        <w:rPr>
          <w:bCs/>
          <w:sz w:val="20"/>
          <w:szCs w:val="20"/>
        </w:rPr>
        <w:t>.</w:t>
      </w:r>
      <w:r w:rsidRPr="008B2432">
        <w:rPr>
          <w:bCs/>
          <w:sz w:val="20"/>
          <w:szCs w:val="20"/>
        </w:rPr>
        <w:t xml:space="preserve"> </w:t>
      </w:r>
      <w:r w:rsidR="00807533">
        <w:rPr>
          <w:bCs/>
          <w:sz w:val="20"/>
          <w:szCs w:val="20"/>
        </w:rPr>
        <w:t>F</w:t>
      </w:r>
      <w:r w:rsidRPr="008B2432">
        <w:rPr>
          <w:bCs/>
          <w:sz w:val="20"/>
          <w:szCs w:val="20"/>
        </w:rPr>
        <w:t>or this reason the carrying capacity of refrigerant cylinders will be reduced for refrigerant/oil mixtures compared to pure refrigerants.</w:t>
      </w:r>
    </w:p>
    <w:p w14:paraId="5BF0030C" w14:textId="316BE347" w:rsidR="00022143" w:rsidRPr="00DB705F" w:rsidRDefault="00022143" w:rsidP="00A827AF">
      <w:r w:rsidRPr="00DF4830">
        <w:rPr>
          <w:bCs/>
        </w:rPr>
        <w:t>The designed maximum safe working pressure of a refrigerant cylinder</w:t>
      </w:r>
      <w:r w:rsidR="005C47B7" w:rsidRPr="00DF4830">
        <w:rPr>
          <w:bCs/>
        </w:rPr>
        <w:t xml:space="preserve"> determined</w:t>
      </w:r>
      <w:r w:rsidR="005C47B7" w:rsidRPr="00DB705F">
        <w:rPr>
          <w:bCs/>
        </w:rPr>
        <w:t xml:space="preserve"> in accordance with AS 2030.5</w:t>
      </w:r>
      <w:r w:rsidRPr="00DB705F">
        <w:rPr>
          <w:b/>
        </w:rPr>
        <w:t xml:space="preserve"> </w:t>
      </w:r>
      <w:r w:rsidRPr="00DB705F">
        <w:rPr>
          <w:b/>
          <w:u w:val="single"/>
        </w:rPr>
        <w:t>must not</w:t>
      </w:r>
      <w:r w:rsidRPr="00DB705F">
        <w:rPr>
          <w:b/>
        </w:rPr>
        <w:t xml:space="preserve"> </w:t>
      </w:r>
      <w:r w:rsidRPr="00DB705F">
        <w:t>be exceeded in any filling operation, no matter how temporary.</w:t>
      </w:r>
    </w:p>
    <w:p w14:paraId="39310281" w14:textId="274256B2" w:rsidR="007B6FB9" w:rsidRPr="00E85D7C" w:rsidRDefault="007B6FB9" w:rsidP="007B6FB9">
      <w:pPr>
        <w:rPr>
          <w:bCs/>
          <w:sz w:val="20"/>
          <w:szCs w:val="20"/>
        </w:rPr>
      </w:pPr>
      <w:r w:rsidRPr="00645D21">
        <w:rPr>
          <w:bCs/>
          <w:sz w:val="20"/>
          <w:szCs w:val="20"/>
        </w:rPr>
        <w:t xml:space="preserve">Note: </w:t>
      </w:r>
      <w:r w:rsidRPr="00E85D7C">
        <w:rPr>
          <w:bCs/>
          <w:sz w:val="20"/>
          <w:szCs w:val="20"/>
        </w:rPr>
        <w:t>Particular care should be taken when recovering modern high</w:t>
      </w:r>
      <w:r w:rsidR="00807533">
        <w:rPr>
          <w:bCs/>
          <w:sz w:val="20"/>
          <w:szCs w:val="20"/>
        </w:rPr>
        <w:t>-</w:t>
      </w:r>
      <w:r w:rsidRPr="00E85D7C">
        <w:rPr>
          <w:bCs/>
          <w:sz w:val="20"/>
          <w:szCs w:val="20"/>
        </w:rPr>
        <w:t xml:space="preserve">pressure refrigerants </w:t>
      </w:r>
      <w:r>
        <w:rPr>
          <w:bCs/>
          <w:sz w:val="20"/>
          <w:szCs w:val="20"/>
        </w:rPr>
        <w:t>because their</w:t>
      </w:r>
      <w:r w:rsidRPr="00E85D7C">
        <w:rPr>
          <w:bCs/>
          <w:sz w:val="20"/>
          <w:szCs w:val="20"/>
        </w:rPr>
        <w:t xml:space="preserve"> ambient pressures can be much higher than previous generation refrigerants</w:t>
      </w:r>
      <w:r>
        <w:rPr>
          <w:bCs/>
          <w:sz w:val="20"/>
          <w:szCs w:val="20"/>
        </w:rPr>
        <w:t>.</w:t>
      </w:r>
    </w:p>
    <w:p w14:paraId="6963A9AB" w14:textId="12FAE31A" w:rsidR="005C47B7" w:rsidRPr="00DB705F" w:rsidRDefault="005C47B7" w:rsidP="00A827AF">
      <w:r w:rsidRPr="00DF4830">
        <w:rPr>
          <w:bCs/>
        </w:rPr>
        <w:t>Cylinders</w:t>
      </w:r>
      <w:r w:rsidRPr="00DB705F">
        <w:rPr>
          <w:b/>
        </w:rPr>
        <w:t xml:space="preserve"> </w:t>
      </w:r>
      <w:r w:rsidRPr="00DB705F">
        <w:rPr>
          <w:b/>
          <w:u w:val="single"/>
        </w:rPr>
        <w:t>must</w:t>
      </w:r>
      <w:r w:rsidRPr="00DB705F">
        <w:rPr>
          <w:b/>
        </w:rPr>
        <w:t xml:space="preserve"> </w:t>
      </w:r>
      <w:r w:rsidRPr="00DB705F">
        <w:t xml:space="preserve">only be used within the application for which they are designed. The recovery cylinder </w:t>
      </w:r>
      <w:r w:rsidRPr="00DB705F">
        <w:rPr>
          <w:b/>
          <w:u w:val="single"/>
        </w:rPr>
        <w:t>must</w:t>
      </w:r>
      <w:r w:rsidRPr="00DB705F">
        <w:t xml:space="preserve"> be appropriate for the refrigerant being recovered. A2/A2L refrigerant </w:t>
      </w:r>
      <w:r w:rsidRPr="00DB705F">
        <w:rPr>
          <w:b/>
          <w:u w:val="single"/>
        </w:rPr>
        <w:t>mus</w:t>
      </w:r>
      <w:r w:rsidRPr="00DB705F">
        <w:rPr>
          <w:b/>
        </w:rPr>
        <w:t>t</w:t>
      </w:r>
      <w:r w:rsidRPr="00DB705F">
        <w:t xml:space="preserve"> be recovered into A2/A2L specific cylinders with correct design pressure ratings. </w:t>
      </w:r>
    </w:p>
    <w:p w14:paraId="79A65E4E" w14:textId="71D13D71" w:rsidR="005C47B7" w:rsidRPr="00DB705F" w:rsidRDefault="005C47B7" w:rsidP="00A827AF">
      <w:r w:rsidRPr="00DB705F">
        <w:t xml:space="preserve">The permission of the owner of the </w:t>
      </w:r>
      <w:r w:rsidRPr="00DF4830">
        <w:rPr>
          <w:bCs/>
        </w:rPr>
        <w:t>cylinder</w:t>
      </w:r>
      <w:r w:rsidRPr="00DB705F">
        <w:rPr>
          <w:b/>
        </w:rPr>
        <w:t xml:space="preserve"> </w:t>
      </w:r>
      <w:r w:rsidRPr="00DB705F">
        <w:rPr>
          <w:b/>
          <w:u w:val="single"/>
        </w:rPr>
        <w:t>must</w:t>
      </w:r>
      <w:r w:rsidRPr="00DB705F">
        <w:rPr>
          <w:b/>
        </w:rPr>
        <w:t xml:space="preserve"> </w:t>
      </w:r>
      <w:r w:rsidRPr="00DB705F">
        <w:t xml:space="preserve">be obtained in advance if a </w:t>
      </w:r>
      <w:r w:rsidRPr="00DF4830">
        <w:rPr>
          <w:bCs/>
        </w:rPr>
        <w:t>refrigerant cylinder belonging to a third party (for example, a refrigerant manufacturer, wholesaler or hirer) is to</w:t>
      </w:r>
      <w:r w:rsidRPr="00DB705F">
        <w:t xml:space="preserve"> be used as a temporary receiver</w:t>
      </w:r>
      <w:r w:rsidR="00A827AF" w:rsidRPr="00DB705F">
        <w:t>.</w:t>
      </w:r>
      <w:r w:rsidRPr="00DB705F">
        <w:t xml:space="preserve"> Where granted, the </w:t>
      </w:r>
      <w:r w:rsidR="006A4AD5">
        <w:t xml:space="preserve">cylinder </w:t>
      </w:r>
      <w:r w:rsidRPr="00DB705F">
        <w:t xml:space="preserve">owner </w:t>
      </w:r>
      <w:r w:rsidRPr="00DB705F">
        <w:rPr>
          <w:b/>
          <w:u w:val="single"/>
        </w:rPr>
        <w:t>must</w:t>
      </w:r>
      <w:r w:rsidRPr="00DB705F">
        <w:rPr>
          <w:b/>
        </w:rPr>
        <w:t xml:space="preserve"> </w:t>
      </w:r>
      <w:r w:rsidRPr="00DB705F">
        <w:t xml:space="preserve">be given the opportunity to carry out an internal inspection for corrosion and contamination immediately after such use, and </w:t>
      </w:r>
      <w:r w:rsidRPr="00DF4830">
        <w:t>the refrigerant cylinder</w:t>
      </w:r>
      <w:r w:rsidRPr="00DB705F">
        <w:rPr>
          <w:b/>
        </w:rPr>
        <w:t xml:space="preserve"> </w:t>
      </w:r>
      <w:r w:rsidRPr="00DB705F">
        <w:rPr>
          <w:b/>
          <w:u w:val="single"/>
        </w:rPr>
        <w:t>must</w:t>
      </w:r>
      <w:r w:rsidRPr="00DB705F">
        <w:rPr>
          <w:b/>
        </w:rPr>
        <w:t xml:space="preserve"> </w:t>
      </w:r>
      <w:r w:rsidRPr="00DB705F">
        <w:t>be labelled indicating such use.</w:t>
      </w:r>
    </w:p>
    <w:p w14:paraId="21B1BE66" w14:textId="377520AA" w:rsidR="00022143" w:rsidRPr="00DB705F" w:rsidRDefault="005C47B7" w:rsidP="00022143">
      <w:r w:rsidRPr="00DB705F">
        <w:t xml:space="preserve">Valves and non-return valves </w:t>
      </w:r>
      <w:r w:rsidRPr="00DF4830">
        <w:t>on refrigerant cylinders</w:t>
      </w:r>
      <w:r w:rsidRPr="00DB705F">
        <w:rPr>
          <w:b/>
        </w:rPr>
        <w:t xml:space="preserve"> </w:t>
      </w:r>
      <w:r w:rsidRPr="00DB705F">
        <w:rPr>
          <w:b/>
          <w:u w:val="single"/>
        </w:rPr>
        <w:t>must not</w:t>
      </w:r>
      <w:r w:rsidRPr="00DB705F">
        <w:rPr>
          <w:b/>
        </w:rPr>
        <w:t xml:space="preserve"> </w:t>
      </w:r>
      <w:r w:rsidRPr="00DB705F">
        <w:t>be tampered with without the permission of the owner.</w:t>
      </w:r>
    </w:p>
    <w:p w14:paraId="3AE21D21" w14:textId="17EB8C9C" w:rsidR="00022143" w:rsidRPr="00DB705F" w:rsidRDefault="005C47B7" w:rsidP="00630418">
      <w:pPr>
        <w:pStyle w:val="Heading3"/>
      </w:pPr>
      <w:r w:rsidRPr="00DB705F">
        <w:t>Contaminated refrigerant</w:t>
      </w:r>
    </w:p>
    <w:p w14:paraId="189456D8" w14:textId="47C7C5D9" w:rsidR="00E835D7" w:rsidRDefault="00835BA2" w:rsidP="005C47B7">
      <w:r>
        <w:t>C</w:t>
      </w:r>
      <w:r w:rsidR="00E835D7" w:rsidRPr="00E835D7">
        <w:t xml:space="preserve">ross contamination of refrigerants and lubricants </w:t>
      </w:r>
      <w:r w:rsidRPr="00AF3537">
        <w:rPr>
          <w:b/>
          <w:bCs/>
          <w:u w:val="single"/>
        </w:rPr>
        <w:t>must</w:t>
      </w:r>
      <w:r w:rsidRPr="00E835D7">
        <w:t xml:space="preserve"> </w:t>
      </w:r>
      <w:r w:rsidR="00E835D7" w:rsidRPr="00E835D7">
        <w:t>not occur within the equipment if the refrigerant is to be recycled or reused.</w:t>
      </w:r>
    </w:p>
    <w:p w14:paraId="2EE88266" w14:textId="5084FABF" w:rsidR="005C47B7" w:rsidRPr="00DF4830" w:rsidRDefault="005C47B7" w:rsidP="005C47B7">
      <w:r w:rsidRPr="00DF4830">
        <w:t>If contaminated refrigerant is decanted into a recovery cylinder, corrosion and contamination may occur.</w:t>
      </w:r>
    </w:p>
    <w:p w14:paraId="575628DA" w14:textId="0A209B78" w:rsidR="00022143" w:rsidRPr="00DB705F" w:rsidRDefault="00022143" w:rsidP="00022143">
      <w:r w:rsidRPr="00DF4830">
        <w:t>If a cylinder is filled with contaminated refrigerant</w:t>
      </w:r>
      <w:r w:rsidRPr="00DB705F">
        <w:t xml:space="preserve">, an internal examination followed by cleaning </w:t>
      </w:r>
      <w:r w:rsidRPr="00DB705F">
        <w:rPr>
          <w:b/>
        </w:rPr>
        <w:t xml:space="preserve">should </w:t>
      </w:r>
      <w:r w:rsidRPr="00DB705F">
        <w:t>be carried out before it is reused.</w:t>
      </w:r>
    </w:p>
    <w:p w14:paraId="07137FC9" w14:textId="716ACAA9" w:rsidR="00022143" w:rsidRPr="00DB705F" w:rsidRDefault="00022143" w:rsidP="00022143">
      <w:r w:rsidRPr="00DF4830">
        <w:rPr>
          <w:bCs/>
        </w:rPr>
        <w:t>Refrigerant</w:t>
      </w:r>
      <w:r w:rsidRPr="00DB705F">
        <w:rPr>
          <w:b/>
        </w:rPr>
        <w:t xml:space="preserve"> </w:t>
      </w:r>
      <w:r w:rsidR="00835BA2" w:rsidRPr="00377CCA">
        <w:rPr>
          <w:bCs/>
        </w:rPr>
        <w:t>suspected to be contaminated</w:t>
      </w:r>
      <w:r w:rsidR="00835BA2" w:rsidRPr="00DB705F">
        <w:rPr>
          <w:b/>
        </w:rPr>
        <w:t xml:space="preserve"> </w:t>
      </w:r>
      <w:r w:rsidRPr="00DB705F">
        <w:rPr>
          <w:b/>
          <w:u w:val="single"/>
        </w:rPr>
        <w:t>must</w:t>
      </w:r>
      <w:r w:rsidRPr="00DB705F">
        <w:rPr>
          <w:b/>
        </w:rPr>
        <w:t xml:space="preserve"> </w:t>
      </w:r>
      <w:r w:rsidRPr="00DB705F">
        <w:t xml:space="preserve">be either disposed of or tested </w:t>
      </w:r>
      <w:r w:rsidR="00835BA2">
        <w:t>if</w:t>
      </w:r>
      <w:r w:rsidR="00835BA2" w:rsidRPr="00DB705F">
        <w:t xml:space="preserve"> </w:t>
      </w:r>
      <w:r w:rsidRPr="00DB705F">
        <w:t>it is to be re-used. If necessary, it may be recycled or reprocessed to ensure it complies with the provisions of ARI 700.</w:t>
      </w:r>
    </w:p>
    <w:p w14:paraId="2A2B0C65" w14:textId="72496DA5" w:rsidR="00460A60" w:rsidRPr="00DB705F" w:rsidRDefault="00460A60" w:rsidP="00630418">
      <w:pPr>
        <w:pStyle w:val="Heading2"/>
      </w:pPr>
      <w:bookmarkStart w:id="159" w:name="_Toc169860009"/>
      <w:r w:rsidRPr="00DB705F">
        <w:t>Refrigerant recycling</w:t>
      </w:r>
      <w:r w:rsidR="00DB705F">
        <w:t xml:space="preserve"> and reclamation</w:t>
      </w:r>
      <w:bookmarkEnd w:id="159"/>
    </w:p>
    <w:p w14:paraId="6770E465" w14:textId="70F6E19D" w:rsidR="00DB705F" w:rsidRDefault="00DB705F" w:rsidP="00DB705F">
      <w:pPr>
        <w:pStyle w:val="Heading3"/>
      </w:pPr>
      <w:r w:rsidRPr="00DB705F">
        <w:t>R</w:t>
      </w:r>
      <w:r>
        <w:t>efrigerant</w:t>
      </w:r>
      <w:r w:rsidRPr="00DB705F">
        <w:t xml:space="preserve"> recycling</w:t>
      </w:r>
    </w:p>
    <w:p w14:paraId="72AC64DC" w14:textId="243B3DFE" w:rsidR="00460A60" w:rsidRPr="00DB705F" w:rsidRDefault="00460A60" w:rsidP="00460A60">
      <w:r w:rsidRPr="00DB705F">
        <w:t>If</w:t>
      </w:r>
      <w:r w:rsidR="00EF3ABF">
        <w:t xml:space="preserve"> </w:t>
      </w:r>
      <w:r w:rsidR="00EF3ABF" w:rsidRPr="00DF4830">
        <w:t>recovered</w:t>
      </w:r>
      <w:r w:rsidRPr="00DF4830">
        <w:t xml:space="preserve"> refrigerant is to be recycled or reprocessed, mixing different types of refrigerants may render large quantities of refrigerant unusable</w:t>
      </w:r>
      <w:r w:rsidR="00EF3ABF">
        <w:t>,</w:t>
      </w:r>
      <w:r w:rsidRPr="00DB705F">
        <w:t xml:space="preserve"> as separation may be impossible.</w:t>
      </w:r>
    </w:p>
    <w:p w14:paraId="21E42D07" w14:textId="78F53743" w:rsidR="00A827AF" w:rsidRPr="00DB705F" w:rsidRDefault="00A827AF" w:rsidP="00022143">
      <w:r w:rsidRPr="00DB705F">
        <w:lastRenderedPageBreak/>
        <w:t xml:space="preserve">Refrigerant recycling </w:t>
      </w:r>
      <w:r w:rsidR="004F2040" w:rsidRPr="00DB705F">
        <w:t>involves a few fairly simple cleaning processes that remove certain contaminants, such as moisture and particulates.</w:t>
      </w:r>
    </w:p>
    <w:p w14:paraId="10A3ED44" w14:textId="2F940095" w:rsidR="00EB0BF1" w:rsidRPr="00DB705F" w:rsidRDefault="004F2040" w:rsidP="00EB0BF1">
      <w:r w:rsidRPr="00DB705F">
        <w:t xml:space="preserve">Recycling can be carried out </w:t>
      </w:r>
      <w:r w:rsidR="00A827AF" w:rsidRPr="00DB705F">
        <w:t>on</w:t>
      </w:r>
      <w:r w:rsidR="00FC270F">
        <w:t xml:space="preserve"> </w:t>
      </w:r>
      <w:r w:rsidR="00A827AF" w:rsidRPr="00DB705F">
        <w:t>site using</w:t>
      </w:r>
      <w:r w:rsidRPr="00DB705F">
        <w:t xml:space="preserve"> portable equipment. Some refrigerant recovery units include recycling stages</w:t>
      </w:r>
      <w:r w:rsidR="00A827AF" w:rsidRPr="00DB705F">
        <w:t>.</w:t>
      </w:r>
      <w:r w:rsidR="00EB0BF1" w:rsidRPr="00DB705F">
        <w:t xml:space="preserve"> </w:t>
      </w:r>
    </w:p>
    <w:p w14:paraId="42B3D655" w14:textId="70BCE7A3" w:rsidR="00EB0BF1" w:rsidRDefault="00EB0BF1" w:rsidP="00EB0BF1">
      <w:r w:rsidRPr="00EF3ABF">
        <w:t xml:space="preserve">Recycled refrigerant can be reused in the original system or, </w:t>
      </w:r>
      <w:r w:rsidR="00DB705F" w:rsidRPr="00EF3ABF">
        <w:t>if reclaimed</w:t>
      </w:r>
      <w:r w:rsidRPr="00EF3ABF">
        <w:t>,</w:t>
      </w:r>
      <w:r w:rsidR="00EF3ABF" w:rsidRPr="00EF3ABF">
        <w:t xml:space="preserve"> can</w:t>
      </w:r>
      <w:r w:rsidRPr="00EF3ABF">
        <w:t xml:space="preserve"> </w:t>
      </w:r>
      <w:r w:rsidR="00FC270F">
        <w:t xml:space="preserve">be </w:t>
      </w:r>
      <w:r w:rsidRPr="00EF3ABF">
        <w:t>used in another system.</w:t>
      </w:r>
    </w:p>
    <w:p w14:paraId="065F8E35" w14:textId="40D1B476" w:rsidR="00DB705F" w:rsidRDefault="00DB705F" w:rsidP="00DB705F">
      <w:r>
        <w:t>The re-use of recovered refrigerant that has not been reclaimed (cleaned) can be detrimental to a refrigera</w:t>
      </w:r>
      <w:r w:rsidR="004B5A81">
        <w:t>tion</w:t>
      </w:r>
      <w:r>
        <w:t xml:space="preserve"> system. Recovered refrigerant can contain moisture, oils, acidity, particulates and non-condensable gasses. Re-using this refrigerant may cause corrosion to copper and aluminium components</w:t>
      </w:r>
      <w:r w:rsidR="009C6319">
        <w:t>,</w:t>
      </w:r>
      <w:r>
        <w:t xml:space="preserve"> shortening the life of heat transfer coils and compressors.</w:t>
      </w:r>
    </w:p>
    <w:p w14:paraId="24F03437" w14:textId="77777777" w:rsidR="001E6613" w:rsidRDefault="001E6613" w:rsidP="001E6613">
      <w:r w:rsidRPr="00DB705F">
        <w:t>R</w:t>
      </w:r>
      <w:r>
        <w:t>efrigerant</w:t>
      </w:r>
      <w:r w:rsidRPr="00DB705F">
        <w:t xml:space="preserve"> recycling equipment </w:t>
      </w:r>
      <w:r w:rsidRPr="00DB705F">
        <w:rPr>
          <w:b/>
          <w:u w:val="single"/>
        </w:rPr>
        <w:t>must</w:t>
      </w:r>
      <w:r w:rsidRPr="00DB705F">
        <w:rPr>
          <w:b/>
        </w:rPr>
        <w:t xml:space="preserve"> </w:t>
      </w:r>
      <w:r w:rsidRPr="00DB705F">
        <w:t>conform to</w:t>
      </w:r>
      <w:r w:rsidRPr="00AD7B53">
        <w:t xml:space="preserve"> ISO 11650 or AHRI 740.</w:t>
      </w:r>
    </w:p>
    <w:p w14:paraId="332CF969" w14:textId="7D369511" w:rsidR="00DB705F" w:rsidRPr="00DB705F" w:rsidRDefault="00DB705F" w:rsidP="00DB705F">
      <w:r>
        <w:t xml:space="preserve">Contaminated recycled refrigerant </w:t>
      </w:r>
      <w:r w:rsidRPr="00DB705F">
        <w:rPr>
          <w:b/>
          <w:u w:val="single"/>
        </w:rPr>
        <w:t>must</w:t>
      </w:r>
      <w:r>
        <w:t xml:space="preserve"> be reclaimed </w:t>
      </w:r>
      <w:r w:rsidR="009C6319">
        <w:t>before</w:t>
      </w:r>
      <w:r>
        <w:t xml:space="preserve"> re-use. Using recovered refrigerant that has not been reclaimed may void equipment warranty and seriously damage the system</w:t>
      </w:r>
      <w:r w:rsidR="009C6319">
        <w:t>.</w:t>
      </w:r>
    </w:p>
    <w:p w14:paraId="4244CE7F" w14:textId="7BD2026C" w:rsidR="004F2040" w:rsidRPr="00DB705F" w:rsidRDefault="00A827AF" w:rsidP="00EB0BF1">
      <w:pPr>
        <w:pStyle w:val="Heading3"/>
      </w:pPr>
      <w:r w:rsidRPr="00DB705F">
        <w:t>Refrigerant reclamation</w:t>
      </w:r>
    </w:p>
    <w:p w14:paraId="20142CA4" w14:textId="72380B4A" w:rsidR="00EF3ABF" w:rsidRDefault="00A827AF" w:rsidP="004F2040">
      <w:bookmarkStart w:id="160" w:name="_Hlk167106851"/>
      <w:r w:rsidRPr="00DB705F">
        <w:t>Refrigerant reclamation</w:t>
      </w:r>
      <w:r w:rsidR="004F2040" w:rsidRPr="00DB705F">
        <w:t xml:space="preserve"> </w:t>
      </w:r>
      <w:r w:rsidR="00EF3ABF" w:rsidRPr="00DB705F">
        <w:rPr>
          <w:b/>
          <w:u w:val="single"/>
        </w:rPr>
        <w:t>must</w:t>
      </w:r>
      <w:r w:rsidR="00EF3ABF" w:rsidRPr="00DB705F">
        <w:rPr>
          <w:b/>
        </w:rPr>
        <w:t xml:space="preserve"> </w:t>
      </w:r>
      <w:r w:rsidR="004F2040" w:rsidRPr="00DB705F">
        <w:t xml:space="preserve">only be </w:t>
      </w:r>
      <w:r w:rsidR="00701C7D">
        <w:t>carried out</w:t>
      </w:r>
      <w:r w:rsidR="004F2040" w:rsidRPr="00DB705F">
        <w:t xml:space="preserve"> at a specialist facility </w:t>
      </w:r>
      <w:r w:rsidR="009C6319">
        <w:t>that</w:t>
      </w:r>
      <w:r w:rsidR="004F2040" w:rsidRPr="00DB705F">
        <w:t xml:space="preserve"> reprocesses the refrigerant to a specification equivalent to </w:t>
      </w:r>
      <w:r w:rsidR="00701C7D">
        <w:t>the original</w:t>
      </w:r>
      <w:r w:rsidR="004F2040" w:rsidRPr="00DB705F">
        <w:t xml:space="preserve"> refrigerant</w:t>
      </w:r>
      <w:r w:rsidR="00701C7D">
        <w:t xml:space="preserve"> state</w:t>
      </w:r>
      <w:r w:rsidR="004F2040" w:rsidRPr="00DB705F">
        <w:t xml:space="preserve">. </w:t>
      </w:r>
      <w:bookmarkEnd w:id="160"/>
    </w:p>
    <w:p w14:paraId="07B35402" w14:textId="77777777" w:rsidR="00701C7D" w:rsidRDefault="00EB0BF1" w:rsidP="004F2040">
      <w:r w:rsidRPr="00DB705F">
        <w:t xml:space="preserve">Reclaimed refrigerant </w:t>
      </w:r>
      <w:r w:rsidRPr="00DB705F">
        <w:rPr>
          <w:b/>
          <w:u w:val="single"/>
        </w:rPr>
        <w:t>must</w:t>
      </w:r>
      <w:r w:rsidRPr="00DB705F">
        <w:rPr>
          <w:b/>
        </w:rPr>
        <w:t xml:space="preserve"> </w:t>
      </w:r>
      <w:r w:rsidRPr="00DB705F">
        <w:t>be treated and processed so that it conforms to the AHRI 700 standard</w:t>
      </w:r>
      <w:r w:rsidR="00EF3ABF">
        <w:t>.</w:t>
      </w:r>
      <w:r w:rsidR="00E835D7">
        <w:t xml:space="preserve"> </w:t>
      </w:r>
    </w:p>
    <w:p w14:paraId="3C9C2FCF" w14:textId="4A750E53" w:rsidR="00EB0BF1" w:rsidRPr="00DB705F" w:rsidRDefault="004F2040" w:rsidP="004F2040">
      <w:r w:rsidRPr="00DB705F">
        <w:t>After reclamation, the refrigerant can be reused in any system</w:t>
      </w:r>
      <w:r w:rsidR="00EF3ABF">
        <w:t xml:space="preserve"> designed for that refrigerant</w:t>
      </w:r>
      <w:r w:rsidRPr="00DB705F">
        <w:t>.</w:t>
      </w:r>
    </w:p>
    <w:p w14:paraId="359B7DCA" w14:textId="7F1738C5" w:rsidR="00460A60" w:rsidRPr="00DB705F" w:rsidRDefault="00630418" w:rsidP="00EB0BF1">
      <w:pPr>
        <w:pStyle w:val="Heading2"/>
      </w:pPr>
      <w:bookmarkStart w:id="161" w:name="_Toc169860010"/>
      <w:r w:rsidRPr="00DB705F">
        <w:t>Disposal</w:t>
      </w:r>
      <w:bookmarkEnd w:id="161"/>
    </w:p>
    <w:p w14:paraId="74B76BAD" w14:textId="3B4B9A38" w:rsidR="00022143" w:rsidRPr="00DB705F" w:rsidRDefault="00022143" w:rsidP="00630418">
      <w:pPr>
        <w:pStyle w:val="Heading3"/>
      </w:pPr>
      <w:r w:rsidRPr="00DB705F">
        <w:t>Disposal of refrigerants</w:t>
      </w:r>
    </w:p>
    <w:p w14:paraId="19B70D57" w14:textId="4F51F6CB" w:rsidR="00460A60" w:rsidRPr="00DB705F" w:rsidRDefault="00460A60" w:rsidP="00460A60">
      <w:r w:rsidRPr="00DB705F">
        <w:t xml:space="preserve">Unusable or unrequired </w:t>
      </w:r>
      <w:r w:rsidR="000572ED" w:rsidRPr="00DF4830">
        <w:rPr>
          <w:bCs/>
        </w:rPr>
        <w:t>scheduled</w:t>
      </w:r>
      <w:r w:rsidRPr="00DF4830">
        <w:rPr>
          <w:bCs/>
        </w:rPr>
        <w:t xml:space="preserve"> refrigerant</w:t>
      </w:r>
      <w:r w:rsidRPr="00DB705F">
        <w:rPr>
          <w:b/>
        </w:rPr>
        <w:t xml:space="preserve"> </w:t>
      </w:r>
      <w:r w:rsidRPr="00DB705F">
        <w:rPr>
          <w:b/>
          <w:u w:val="single"/>
        </w:rPr>
        <w:t>must not</w:t>
      </w:r>
      <w:r w:rsidRPr="00DB705F">
        <w:rPr>
          <w:b/>
        </w:rPr>
        <w:t xml:space="preserve"> </w:t>
      </w:r>
      <w:r w:rsidRPr="00DB705F">
        <w:t xml:space="preserve">be discharged to the atmosphere and </w:t>
      </w:r>
      <w:r w:rsidRPr="00DB705F">
        <w:rPr>
          <w:b/>
          <w:u w:val="single"/>
        </w:rPr>
        <w:t>must</w:t>
      </w:r>
      <w:r w:rsidRPr="00DB705F">
        <w:rPr>
          <w:b/>
        </w:rPr>
        <w:t xml:space="preserve"> </w:t>
      </w:r>
      <w:r w:rsidRPr="00DB705F">
        <w:t xml:space="preserve">be </w:t>
      </w:r>
      <w:r w:rsidRPr="00DF4830">
        <w:rPr>
          <w:bCs/>
        </w:rPr>
        <w:t>returned</w:t>
      </w:r>
      <w:r w:rsidRPr="00DB705F">
        <w:rPr>
          <w:b/>
        </w:rPr>
        <w:t xml:space="preserve"> </w:t>
      </w:r>
      <w:r w:rsidRPr="00DB705F">
        <w:t xml:space="preserve">to a </w:t>
      </w:r>
      <w:r w:rsidR="00A91DE0">
        <w:t xml:space="preserve">refrigerant </w:t>
      </w:r>
      <w:r w:rsidRPr="00DB705F">
        <w:t>supplier or collection agent for disposal.</w:t>
      </w:r>
    </w:p>
    <w:p w14:paraId="199ACA54" w14:textId="4891E5F9" w:rsidR="00460A60" w:rsidRPr="00DB705F" w:rsidRDefault="00460A60" w:rsidP="00460A60">
      <w:r w:rsidRPr="00DB705F">
        <w:t xml:space="preserve">In Australia, </w:t>
      </w:r>
      <w:r w:rsidRPr="00DF4830">
        <w:rPr>
          <w:bCs/>
        </w:rPr>
        <w:t>reclaimed refrigerant can be returned</w:t>
      </w:r>
      <w:r w:rsidRPr="00DB705F">
        <w:rPr>
          <w:b/>
        </w:rPr>
        <w:t xml:space="preserve"> </w:t>
      </w:r>
      <w:r w:rsidRPr="00DB705F">
        <w:t xml:space="preserve">to the supplier for </w:t>
      </w:r>
      <w:r w:rsidR="00ED7106">
        <w:t xml:space="preserve">destruction or </w:t>
      </w:r>
      <w:r w:rsidRPr="00DB705F">
        <w:t xml:space="preserve">disposal. See </w:t>
      </w:r>
      <w:hyperlink r:id="rId15" w:history="1">
        <w:r w:rsidR="004A1A8E" w:rsidRPr="004A1A8E">
          <w:rPr>
            <w:rStyle w:val="Hyperlink"/>
          </w:rPr>
          <w:t>refrigerantreclaim.com.au</w:t>
        </w:r>
      </w:hyperlink>
      <w:r w:rsidRPr="00DB705F">
        <w:t xml:space="preserve"> for more information.</w:t>
      </w:r>
    </w:p>
    <w:p w14:paraId="6250A70B" w14:textId="1C9D86E3" w:rsidR="00460A60" w:rsidRPr="00DB705F" w:rsidRDefault="00835BA2" w:rsidP="00460A60">
      <w:r w:rsidRPr="0026176D">
        <w:t xml:space="preserve">In </w:t>
      </w:r>
      <w:r>
        <w:t>New Zealand</w:t>
      </w:r>
      <w:r w:rsidRPr="0026176D">
        <w:t xml:space="preserve"> all </w:t>
      </w:r>
      <w:r w:rsidR="00DB2435">
        <w:t>refrigerant</w:t>
      </w:r>
      <w:r w:rsidRPr="0026176D">
        <w:t xml:space="preserve"> importers </w:t>
      </w:r>
      <w:r>
        <w:t>are</w:t>
      </w:r>
      <w:r w:rsidRPr="0026176D">
        <w:t xml:space="preserve"> required to accept refrigerant back</w:t>
      </w:r>
      <w:r w:rsidR="00DB2435">
        <w:t xml:space="preserve"> </w:t>
      </w:r>
      <w:bookmarkStart w:id="162" w:name="_Hlk169178787"/>
      <w:r w:rsidR="00DB2435">
        <w:t>under product stewardship requirements</w:t>
      </w:r>
      <w:bookmarkEnd w:id="162"/>
      <w:r>
        <w:t>.</w:t>
      </w:r>
      <w:r w:rsidRPr="0026176D">
        <w:t xml:space="preserve"> </w:t>
      </w:r>
      <w:r w:rsidRPr="00BD2212">
        <w:t xml:space="preserve">Locations that accept returned refrigerant in New Zealand include </w:t>
      </w:r>
      <w:r>
        <w:t xml:space="preserve">A Gas NZ Ltd, </w:t>
      </w:r>
      <w:r w:rsidRPr="00F97D1B">
        <w:t>Patton NZ Ltd</w:t>
      </w:r>
      <w:r>
        <w:t xml:space="preserve"> and </w:t>
      </w:r>
      <w:proofErr w:type="spellStart"/>
      <w:r>
        <w:t>RefSpecs</w:t>
      </w:r>
      <w:proofErr w:type="spellEnd"/>
      <w:r>
        <w:t xml:space="preserve"> NZ ltd. </w:t>
      </w:r>
      <w:r w:rsidRPr="00DB705F">
        <w:t xml:space="preserve">For </w:t>
      </w:r>
      <w:r>
        <w:t>additional</w:t>
      </w:r>
      <w:r w:rsidR="00460A60" w:rsidRPr="00DB705F">
        <w:t xml:space="preserve"> locations that accept </w:t>
      </w:r>
      <w:r w:rsidR="00460A60" w:rsidRPr="00DF4830">
        <w:rPr>
          <w:bCs/>
        </w:rPr>
        <w:t>returned refrigerant</w:t>
      </w:r>
      <w:r w:rsidR="00460A60" w:rsidRPr="00DB705F">
        <w:rPr>
          <w:b/>
        </w:rPr>
        <w:t xml:space="preserve"> </w:t>
      </w:r>
      <w:r w:rsidR="00460A60" w:rsidRPr="00DB705F">
        <w:t xml:space="preserve">in New Zealand, visit </w:t>
      </w:r>
      <w:hyperlink r:id="rId16" w:history="1">
        <w:r w:rsidR="00460A60" w:rsidRPr="004A1A8E">
          <w:rPr>
            <w:rStyle w:val="Hyperlink"/>
          </w:rPr>
          <w:t>coolsafe.org.nz</w:t>
        </w:r>
      </w:hyperlink>
    </w:p>
    <w:p w14:paraId="47950ABB" w14:textId="77777777" w:rsidR="00630418" w:rsidRPr="00DB705F" w:rsidRDefault="00630418" w:rsidP="00D97FFD">
      <w:pPr>
        <w:pStyle w:val="Heading3"/>
        <w:numPr>
          <w:ilvl w:val="0"/>
          <w:numId w:val="0"/>
        </w:numPr>
        <w:ind w:left="993"/>
      </w:pPr>
      <w:r w:rsidRPr="00DB705F">
        <w:t>Appliance disposal</w:t>
      </w:r>
    </w:p>
    <w:p w14:paraId="3BC98F69" w14:textId="1675B9D8" w:rsidR="00630418" w:rsidRPr="00DB705F" w:rsidRDefault="000572ED" w:rsidP="00630418">
      <w:r w:rsidRPr="00DF4830">
        <w:rPr>
          <w:bCs/>
        </w:rPr>
        <w:t>Scheduled</w:t>
      </w:r>
      <w:r w:rsidR="00630418" w:rsidRPr="00DF4830">
        <w:rPr>
          <w:bCs/>
        </w:rPr>
        <w:t xml:space="preserve"> refrigerant</w:t>
      </w:r>
      <w:r w:rsidR="00630418" w:rsidRPr="00DB705F">
        <w:rPr>
          <w:b/>
        </w:rPr>
        <w:t xml:space="preserve"> </w:t>
      </w:r>
      <w:r w:rsidR="00630418" w:rsidRPr="00DB705F">
        <w:rPr>
          <w:b/>
          <w:u w:val="single"/>
        </w:rPr>
        <w:t>must</w:t>
      </w:r>
      <w:r w:rsidR="00630418" w:rsidRPr="00DB705F">
        <w:rPr>
          <w:b/>
        </w:rPr>
        <w:t xml:space="preserve"> </w:t>
      </w:r>
      <w:r w:rsidR="00630418" w:rsidRPr="00DB705F">
        <w:t xml:space="preserve">be </w:t>
      </w:r>
      <w:r w:rsidR="00630418" w:rsidRPr="00DF4830">
        <w:rPr>
          <w:bCs/>
        </w:rPr>
        <w:t>recovered from all refrigeration systems</w:t>
      </w:r>
      <w:r w:rsidR="00630418" w:rsidRPr="00DB705F">
        <w:rPr>
          <w:b/>
        </w:rPr>
        <w:t xml:space="preserve"> </w:t>
      </w:r>
      <w:r w:rsidR="00630418" w:rsidRPr="00DB705F">
        <w:t>before their disposal</w:t>
      </w:r>
      <w:r w:rsidR="00630418" w:rsidRPr="00DB705F">
        <w:rPr>
          <w:b/>
        </w:rPr>
        <w:t>.</w:t>
      </w:r>
    </w:p>
    <w:p w14:paraId="3BAABEF0" w14:textId="067EDA75" w:rsidR="00022143" w:rsidRPr="00DB705F" w:rsidRDefault="00AD7B53" w:rsidP="00022143">
      <w:bookmarkStart w:id="163" w:name="_Hlk167106961"/>
      <w:r>
        <w:t>All domestic and commercial r</w:t>
      </w:r>
      <w:r w:rsidR="00630418" w:rsidRPr="00DB705F">
        <w:t xml:space="preserve">efrigerator </w:t>
      </w:r>
      <w:bookmarkEnd w:id="163"/>
      <w:r w:rsidR="00630418" w:rsidRPr="00DB705F">
        <w:t xml:space="preserve">and freezer cabinets </w:t>
      </w:r>
      <w:r w:rsidR="00630418" w:rsidRPr="00DB705F">
        <w:rPr>
          <w:b/>
          <w:u w:val="single"/>
        </w:rPr>
        <w:t>must</w:t>
      </w:r>
      <w:r w:rsidR="00630418" w:rsidRPr="00DB705F">
        <w:rPr>
          <w:b/>
        </w:rPr>
        <w:t xml:space="preserve"> </w:t>
      </w:r>
      <w:r w:rsidR="00630418" w:rsidRPr="00DB705F">
        <w:t xml:space="preserve">have any locks removed or rendered inoperative upon removal from service. Doors, drawers and/or lids </w:t>
      </w:r>
      <w:r w:rsidR="00630418" w:rsidRPr="00DB705F">
        <w:rPr>
          <w:b/>
          <w:u w:val="single"/>
        </w:rPr>
        <w:t>must</w:t>
      </w:r>
      <w:r w:rsidR="00630418" w:rsidRPr="00DB705F">
        <w:rPr>
          <w:b/>
        </w:rPr>
        <w:t xml:space="preserve"> </w:t>
      </w:r>
      <w:r w:rsidR="00630418" w:rsidRPr="00DB705F">
        <w:t>be removed or otherwise rendered safe and inaccessible where refrigerators and freezer cabinets are stored or removed from service and left in any public place or any other place where children could have access.</w:t>
      </w:r>
    </w:p>
    <w:p w14:paraId="6424F937" w14:textId="331CBB71" w:rsidR="00022143" w:rsidRPr="00DB705F" w:rsidRDefault="00460A60" w:rsidP="00460A60">
      <w:pPr>
        <w:pStyle w:val="Heading2"/>
      </w:pPr>
      <w:bookmarkStart w:id="164" w:name="_Toc169860011"/>
      <w:r w:rsidRPr="00DB705F">
        <w:t>Disposable refrigerant containers (New Zealand only)</w:t>
      </w:r>
      <w:bookmarkEnd w:id="164"/>
    </w:p>
    <w:p w14:paraId="03A66071" w14:textId="0E9472CF" w:rsidR="00763D29" w:rsidRPr="00DB705F" w:rsidRDefault="00022143" w:rsidP="00022143">
      <w:r w:rsidRPr="00DB705F">
        <w:t xml:space="preserve">The importation and use </w:t>
      </w:r>
      <w:r w:rsidRPr="00DF4830">
        <w:t>of fluorocarbon refrigerant in disposable refrigerant containers</w:t>
      </w:r>
      <w:r w:rsidRPr="00DB705F">
        <w:rPr>
          <w:b/>
        </w:rPr>
        <w:t xml:space="preserve"> </w:t>
      </w:r>
      <w:r w:rsidRPr="00DB705F">
        <w:t xml:space="preserve">is prohibited by law in Australia. </w:t>
      </w:r>
      <w:bookmarkStart w:id="165" w:name="_Hlk169691826"/>
      <w:r w:rsidR="00776741" w:rsidRPr="00776741">
        <w:t xml:space="preserve">The following requirements apply </w:t>
      </w:r>
      <w:bookmarkEnd w:id="165"/>
      <w:r w:rsidR="00776741" w:rsidRPr="00776741">
        <w:t>to New Zealand only:</w:t>
      </w:r>
    </w:p>
    <w:p w14:paraId="55C60463" w14:textId="001DEF6E" w:rsidR="00022143" w:rsidRPr="00DB705F" w:rsidRDefault="00022143" w:rsidP="00650D12">
      <w:pPr>
        <w:pStyle w:val="ListParagraph"/>
        <w:numPr>
          <w:ilvl w:val="0"/>
          <w:numId w:val="42"/>
        </w:numPr>
      </w:pPr>
      <w:r w:rsidRPr="00DB705F">
        <w:t xml:space="preserve">Any residual </w:t>
      </w:r>
      <w:r w:rsidRPr="00776741">
        <w:rPr>
          <w:bCs/>
        </w:rPr>
        <w:t>refrigerant</w:t>
      </w:r>
      <w:r w:rsidRPr="00776741">
        <w:rPr>
          <w:b/>
        </w:rPr>
        <w:t xml:space="preserve"> </w:t>
      </w:r>
      <w:r w:rsidRPr="00DB705F">
        <w:t xml:space="preserve">in a </w:t>
      </w:r>
      <w:r w:rsidRPr="00776741">
        <w:rPr>
          <w:bCs/>
        </w:rPr>
        <w:t>disposable container</w:t>
      </w:r>
      <w:r w:rsidRPr="00776741">
        <w:rPr>
          <w:b/>
        </w:rPr>
        <w:t xml:space="preserve"> </w:t>
      </w:r>
      <w:r w:rsidRPr="00776741">
        <w:rPr>
          <w:b/>
          <w:u w:val="single"/>
        </w:rPr>
        <w:t>must</w:t>
      </w:r>
      <w:r w:rsidRPr="00776741">
        <w:rPr>
          <w:b/>
        </w:rPr>
        <w:t xml:space="preserve"> </w:t>
      </w:r>
      <w:r w:rsidRPr="00DB705F">
        <w:t xml:space="preserve">be </w:t>
      </w:r>
      <w:r w:rsidRPr="00776741">
        <w:rPr>
          <w:bCs/>
        </w:rPr>
        <w:t>recovered</w:t>
      </w:r>
    </w:p>
    <w:p w14:paraId="18BAC3D1" w14:textId="1776EDD6" w:rsidR="00022143" w:rsidRPr="00DB705F" w:rsidRDefault="00022143" w:rsidP="00650D12">
      <w:pPr>
        <w:pStyle w:val="ListParagraph"/>
        <w:numPr>
          <w:ilvl w:val="0"/>
          <w:numId w:val="42"/>
        </w:numPr>
      </w:pPr>
      <w:r w:rsidRPr="00DB705F">
        <w:t xml:space="preserve">A </w:t>
      </w:r>
      <w:r w:rsidRPr="00776741">
        <w:rPr>
          <w:bCs/>
        </w:rPr>
        <w:t>disposable container</w:t>
      </w:r>
      <w:r w:rsidRPr="00776741">
        <w:rPr>
          <w:b/>
        </w:rPr>
        <w:t xml:space="preserve"> </w:t>
      </w:r>
      <w:r w:rsidRPr="00776741">
        <w:rPr>
          <w:b/>
          <w:u w:val="single"/>
        </w:rPr>
        <w:t>must not</w:t>
      </w:r>
      <w:r w:rsidRPr="00776741">
        <w:rPr>
          <w:b/>
        </w:rPr>
        <w:t xml:space="preserve"> </w:t>
      </w:r>
      <w:r w:rsidRPr="00DB705F">
        <w:t>be refilled or used as a temporary receiver during service</w:t>
      </w:r>
    </w:p>
    <w:p w14:paraId="4E665696" w14:textId="488ED7ED" w:rsidR="00022143" w:rsidRPr="00DB705F" w:rsidRDefault="00022143" w:rsidP="00650D12">
      <w:pPr>
        <w:pStyle w:val="ListParagraph"/>
        <w:numPr>
          <w:ilvl w:val="0"/>
          <w:numId w:val="42"/>
        </w:numPr>
      </w:pPr>
      <w:r w:rsidRPr="00DB705F">
        <w:t xml:space="preserve">A </w:t>
      </w:r>
      <w:r w:rsidRPr="00776741">
        <w:rPr>
          <w:bCs/>
        </w:rPr>
        <w:t>disposable container</w:t>
      </w:r>
      <w:r w:rsidRPr="00776741">
        <w:rPr>
          <w:b/>
        </w:rPr>
        <w:t xml:space="preserve"> </w:t>
      </w:r>
      <w:r w:rsidRPr="00776741">
        <w:rPr>
          <w:b/>
          <w:u w:val="single"/>
        </w:rPr>
        <w:t>must not</w:t>
      </w:r>
      <w:r w:rsidRPr="00776741">
        <w:rPr>
          <w:b/>
        </w:rPr>
        <w:t xml:space="preserve"> </w:t>
      </w:r>
      <w:r w:rsidRPr="00DB705F">
        <w:t>be repaired or modified in any way</w:t>
      </w:r>
    </w:p>
    <w:p w14:paraId="5D7AC844" w14:textId="68C4C0E7" w:rsidR="00D26171" w:rsidRPr="0030469F" w:rsidRDefault="00022143" w:rsidP="00934D21">
      <w:pPr>
        <w:pStyle w:val="ListParagraph"/>
        <w:numPr>
          <w:ilvl w:val="0"/>
          <w:numId w:val="42"/>
        </w:numPr>
        <w:spacing w:after="0"/>
        <w:ind w:right="0"/>
        <w:rPr>
          <w:sz w:val="20"/>
          <w:szCs w:val="20"/>
        </w:rPr>
      </w:pPr>
      <w:r w:rsidRPr="00DB705F">
        <w:t xml:space="preserve">Empty </w:t>
      </w:r>
      <w:r w:rsidRPr="0030469F">
        <w:rPr>
          <w:bCs/>
        </w:rPr>
        <w:t>disposable containers</w:t>
      </w:r>
      <w:r w:rsidRPr="0030469F">
        <w:rPr>
          <w:b/>
        </w:rPr>
        <w:t xml:space="preserve"> </w:t>
      </w:r>
      <w:r w:rsidRPr="0030469F">
        <w:rPr>
          <w:b/>
          <w:u w:val="single"/>
        </w:rPr>
        <w:t>must</w:t>
      </w:r>
      <w:r w:rsidRPr="0030469F">
        <w:rPr>
          <w:b/>
        </w:rPr>
        <w:t xml:space="preserve"> </w:t>
      </w:r>
      <w:r w:rsidRPr="00DB705F">
        <w:t>be disposed of at a recycling centre.</w:t>
      </w:r>
      <w:bookmarkStart w:id="166" w:name="_Toc267902676"/>
      <w:bookmarkEnd w:id="110"/>
      <w:r w:rsidR="00D26171" w:rsidRPr="00DB705F">
        <w:br w:type="page"/>
      </w:r>
    </w:p>
    <w:p w14:paraId="1DDE1EDC" w14:textId="4994FCDD" w:rsidR="00D26171" w:rsidRPr="00DB705F" w:rsidRDefault="001219F3" w:rsidP="00D26171">
      <w:pPr>
        <w:pStyle w:val="Heading1"/>
      </w:pPr>
      <w:bookmarkStart w:id="167" w:name="_Toc169860012"/>
      <w:r w:rsidRPr="00DB705F">
        <w:lastRenderedPageBreak/>
        <w:t>Handling and storage of refrigerants</w:t>
      </w:r>
      <w:bookmarkEnd w:id="167"/>
    </w:p>
    <w:p w14:paraId="27E3746D" w14:textId="343617FA" w:rsidR="008C3F23" w:rsidRPr="00DB705F" w:rsidRDefault="008C2155" w:rsidP="00630418">
      <w:pPr>
        <w:pStyle w:val="Heading2"/>
      </w:pPr>
      <w:bookmarkStart w:id="168" w:name="_Toc169860013"/>
      <w:r w:rsidRPr="00DB705F">
        <w:t>Chemical hazards</w:t>
      </w:r>
      <w:bookmarkEnd w:id="168"/>
    </w:p>
    <w:p w14:paraId="4E13D510" w14:textId="70AEC895" w:rsidR="008C3F23" w:rsidRPr="00DB705F" w:rsidRDefault="008C3F23" w:rsidP="008C3F23">
      <w:r w:rsidRPr="00DB705F">
        <w:t xml:space="preserve">Under </w:t>
      </w:r>
      <w:r w:rsidR="00835BA2" w:rsidRPr="00835BA2">
        <w:t xml:space="preserve">Australian </w:t>
      </w:r>
      <w:r w:rsidR="008C2155" w:rsidRPr="00DB705F">
        <w:t>WHS/OHS</w:t>
      </w:r>
      <w:r w:rsidRPr="00DB705F">
        <w:t xml:space="preserve"> regulations,</w:t>
      </w:r>
      <w:r w:rsidR="00835BA2" w:rsidRPr="00835BA2">
        <w:t xml:space="preserve"> and New Zealand Health and Safety at Work Act (HSWA) regulations, </w:t>
      </w:r>
      <w:r w:rsidRPr="00DB705F">
        <w:t xml:space="preserve">hazardous chemicals including refrigerants are classified according to the Globally Harmonised System for the Classification and Labelling of Chemicals (GHS). </w:t>
      </w:r>
    </w:p>
    <w:p w14:paraId="16ED40F5" w14:textId="0796FE54" w:rsidR="008C3F23" w:rsidRPr="00DB705F" w:rsidRDefault="008C3F23" w:rsidP="008C3F23">
      <w:r w:rsidRPr="00DB705F">
        <w:t>The GHS is designed to provide information for the safe storage, handling and use of a hazardous chemical</w:t>
      </w:r>
      <w:r w:rsidR="00F93262">
        <w:t>,</w:t>
      </w:r>
      <w:r w:rsidRPr="00DB705F">
        <w:t xml:space="preserve"> independent of the refrigerant classifications</w:t>
      </w:r>
      <w:r w:rsidR="008C2155" w:rsidRPr="00DB705F">
        <w:t xml:space="preserve"> of AS/NZS ISO 817.</w:t>
      </w:r>
    </w:p>
    <w:p w14:paraId="6CCE8281" w14:textId="059BB553" w:rsidR="008C3F23" w:rsidRDefault="008C3F23" w:rsidP="008C3F23">
      <w:r w:rsidRPr="00DB705F">
        <w:t xml:space="preserve">A refrigerant is required to have a Safety Data Sheet (SDS) developed and supplied by the manufacturer or importer </w:t>
      </w:r>
      <w:r w:rsidR="00886E25">
        <w:t>that</w:t>
      </w:r>
      <w:r w:rsidRPr="00DB705F">
        <w:t xml:space="preserve"> describes the hazard classification/s. The SDS provides the chemical hazard information of a product as a basis for safely managing the associated use, storage, and handling risks.</w:t>
      </w:r>
    </w:p>
    <w:p w14:paraId="2CA449CB" w14:textId="60807DCA" w:rsidR="002C7776" w:rsidRPr="002D720B" w:rsidRDefault="002C7776" w:rsidP="008C3F23">
      <w:bookmarkStart w:id="169" w:name="_Hlk167271788"/>
      <w:r w:rsidRPr="002D720B">
        <w:t xml:space="preserve">System owners </w:t>
      </w:r>
      <w:r w:rsidRPr="002D720B">
        <w:rPr>
          <w:b/>
          <w:bCs/>
          <w:u w:val="single"/>
        </w:rPr>
        <w:t>must</w:t>
      </w:r>
      <w:r w:rsidRPr="002D720B">
        <w:t xml:space="preserve"> ensure SDS are readily available and service personnel </w:t>
      </w:r>
      <w:r w:rsidR="00707195" w:rsidRPr="00AF3537">
        <w:rPr>
          <w:b/>
          <w:bCs/>
          <w:u w:val="single"/>
        </w:rPr>
        <w:t>must</w:t>
      </w:r>
      <w:r w:rsidR="00707195" w:rsidRPr="002D720B">
        <w:t xml:space="preserve"> </w:t>
      </w:r>
      <w:r w:rsidRPr="002D720B">
        <w:t xml:space="preserve">make reference to </w:t>
      </w:r>
      <w:r w:rsidR="00A91DE0" w:rsidRPr="002D720B">
        <w:t>the SDS</w:t>
      </w:r>
      <w:r w:rsidRPr="002D720B">
        <w:t xml:space="preserve"> when handling refrigerants</w:t>
      </w:r>
      <w:r w:rsidR="00A91DE0" w:rsidRPr="002D720B">
        <w:t>.</w:t>
      </w:r>
    </w:p>
    <w:p w14:paraId="357AB596" w14:textId="618415EA" w:rsidR="00A53128" w:rsidRPr="002D720B" w:rsidRDefault="00A53128" w:rsidP="00A53128">
      <w:pPr>
        <w:pStyle w:val="Heading2"/>
      </w:pPr>
      <w:bookmarkStart w:id="170" w:name="_Toc169860014"/>
      <w:r w:rsidRPr="002D720B">
        <w:t>Flammability hazards</w:t>
      </w:r>
      <w:bookmarkEnd w:id="170"/>
    </w:p>
    <w:p w14:paraId="69413D00" w14:textId="3C668B4B" w:rsidR="00FD3317" w:rsidRPr="002D720B" w:rsidRDefault="00A53128" w:rsidP="00A53128">
      <w:r w:rsidRPr="002D720B">
        <w:t xml:space="preserve">For </w:t>
      </w:r>
      <w:r w:rsidR="008F4762">
        <w:t>flammable</w:t>
      </w:r>
      <w:r w:rsidRPr="002D720B">
        <w:t xml:space="preserve"> refrigerants, technicians </w:t>
      </w:r>
      <w:r w:rsidRPr="002D720B">
        <w:rPr>
          <w:b/>
          <w:bCs/>
          <w:u w:val="single"/>
        </w:rPr>
        <w:t>must</w:t>
      </w:r>
      <w:r w:rsidRPr="002D720B">
        <w:t xml:space="preserve"> take the relevant safety measures for the correct transport, storage, and handling of a flammable gas. </w:t>
      </w:r>
    </w:p>
    <w:p w14:paraId="76A790B7" w14:textId="3E8757D4" w:rsidR="00A53128" w:rsidRPr="002D720B" w:rsidRDefault="00A53128" w:rsidP="00A53128">
      <w:r w:rsidRPr="002D720B">
        <w:t>This includes ensuring that the gas is not exposed to open flames or other ignition sources. Toxic substances like hydrogen fluoride and carbon dioxide are created when all fluorinated refrigerants are burnt. Asphyxiation and freeze burns are also a risk.</w:t>
      </w:r>
    </w:p>
    <w:p w14:paraId="4FF6569A" w14:textId="0B67CB00" w:rsidR="00630418" w:rsidRPr="00DB705F" w:rsidRDefault="00630418" w:rsidP="00630418">
      <w:pPr>
        <w:pStyle w:val="Heading2"/>
        <w:rPr>
          <w:b w:val="0"/>
        </w:rPr>
      </w:pPr>
      <w:bookmarkStart w:id="171" w:name="_Toc169690881"/>
      <w:bookmarkStart w:id="172" w:name="_Toc169860015"/>
      <w:bookmarkEnd w:id="169"/>
      <w:bookmarkEnd w:id="171"/>
      <w:r w:rsidRPr="00DB705F">
        <w:t>Handling and storage</w:t>
      </w:r>
      <w:r w:rsidR="008C3F23" w:rsidRPr="00DB705F">
        <w:t xml:space="preserve"> losses</w:t>
      </w:r>
      <w:bookmarkEnd w:id="172"/>
    </w:p>
    <w:p w14:paraId="1A64E5AE" w14:textId="4187E2FB" w:rsidR="00630418" w:rsidRPr="00DB705F" w:rsidRDefault="00630418" w:rsidP="00630418">
      <w:pPr>
        <w:pStyle w:val="Note0"/>
        <w:rPr>
          <w:sz w:val="22"/>
          <w:szCs w:val="22"/>
        </w:rPr>
      </w:pPr>
      <w:r w:rsidRPr="00DB705F">
        <w:rPr>
          <w:sz w:val="22"/>
          <w:szCs w:val="22"/>
        </w:rPr>
        <w:t xml:space="preserve">Losses </w:t>
      </w:r>
      <w:r w:rsidRPr="00A91DE0">
        <w:rPr>
          <w:sz w:val="22"/>
          <w:szCs w:val="22"/>
        </w:rPr>
        <w:t>of refrigerant to the atmosphere can occur during the handling and storage of refrigerant cylinders. Service</w:t>
      </w:r>
      <w:r w:rsidRPr="00DB705F">
        <w:rPr>
          <w:sz w:val="22"/>
          <w:szCs w:val="22"/>
        </w:rPr>
        <w:t xml:space="preserve"> </w:t>
      </w:r>
      <w:r w:rsidR="008C2155" w:rsidRPr="00DB705F">
        <w:rPr>
          <w:sz w:val="22"/>
          <w:szCs w:val="22"/>
        </w:rPr>
        <w:t>technicians</w:t>
      </w:r>
      <w:r w:rsidRPr="00DB705F">
        <w:rPr>
          <w:sz w:val="22"/>
          <w:szCs w:val="22"/>
        </w:rPr>
        <w:t xml:space="preserve"> have a duty of care to avoid such losses.</w:t>
      </w:r>
    </w:p>
    <w:p w14:paraId="55153002" w14:textId="40050D79" w:rsidR="006946A8" w:rsidRPr="00DB705F" w:rsidRDefault="006946A8" w:rsidP="00630418">
      <w:pPr>
        <w:pStyle w:val="Note0"/>
        <w:rPr>
          <w:sz w:val="22"/>
          <w:szCs w:val="22"/>
        </w:rPr>
      </w:pPr>
      <w:r w:rsidRPr="00DB705F">
        <w:rPr>
          <w:sz w:val="22"/>
          <w:szCs w:val="22"/>
        </w:rPr>
        <w:t xml:space="preserve">Where </w:t>
      </w:r>
      <w:r w:rsidRPr="00A91DE0">
        <w:rPr>
          <w:sz w:val="22"/>
          <w:szCs w:val="22"/>
        </w:rPr>
        <w:t xml:space="preserve">a </w:t>
      </w:r>
      <w:r w:rsidR="000572ED">
        <w:rPr>
          <w:sz w:val="22"/>
          <w:szCs w:val="22"/>
        </w:rPr>
        <w:t>scheduled</w:t>
      </w:r>
      <w:r w:rsidRPr="00A91DE0">
        <w:rPr>
          <w:sz w:val="22"/>
          <w:szCs w:val="22"/>
        </w:rPr>
        <w:t xml:space="preserve"> refrigerant is to be transferred to a charging station, refrigerant</w:t>
      </w:r>
      <w:r w:rsidRPr="00DB705F">
        <w:rPr>
          <w:b/>
          <w:sz w:val="22"/>
          <w:szCs w:val="22"/>
        </w:rPr>
        <w:t xml:space="preserve"> </w:t>
      </w:r>
      <w:r w:rsidRPr="00DB705F">
        <w:rPr>
          <w:sz w:val="22"/>
          <w:szCs w:val="22"/>
        </w:rPr>
        <w:t xml:space="preserve">vapour vented to atmosphere </w:t>
      </w:r>
      <w:r w:rsidRPr="00DB705F">
        <w:rPr>
          <w:b/>
          <w:sz w:val="22"/>
          <w:szCs w:val="22"/>
          <w:u w:val="single"/>
        </w:rPr>
        <w:t>must</w:t>
      </w:r>
      <w:r w:rsidRPr="00DB705F">
        <w:rPr>
          <w:b/>
          <w:sz w:val="22"/>
          <w:szCs w:val="22"/>
        </w:rPr>
        <w:t xml:space="preserve"> </w:t>
      </w:r>
      <w:r w:rsidRPr="00DB705F">
        <w:rPr>
          <w:sz w:val="22"/>
          <w:szCs w:val="22"/>
        </w:rPr>
        <w:t>be minimised.</w:t>
      </w:r>
    </w:p>
    <w:p w14:paraId="322C53A2" w14:textId="29996386" w:rsidR="006946A8" w:rsidRPr="00DB705F" w:rsidRDefault="006946A8" w:rsidP="006946A8">
      <w:pPr>
        <w:pStyle w:val="Heading2"/>
      </w:pPr>
      <w:bookmarkStart w:id="173" w:name="_Ref158024397"/>
      <w:bookmarkStart w:id="174" w:name="_Toc169860016"/>
      <w:r w:rsidRPr="00DB705F">
        <w:t>Cylinder filling</w:t>
      </w:r>
      <w:bookmarkEnd w:id="173"/>
      <w:bookmarkEnd w:id="174"/>
    </w:p>
    <w:p w14:paraId="7719D2C8" w14:textId="2A306504" w:rsidR="00707195" w:rsidRDefault="00707195" w:rsidP="00707195">
      <w:r w:rsidRPr="008F0C87">
        <w:t xml:space="preserve">In New Zealand, it is a legal requirement </w:t>
      </w:r>
      <w:r>
        <w:t>that</w:t>
      </w:r>
      <w:r w:rsidRPr="008F0C87">
        <w:t xml:space="preserve"> any person who fills gas containers with gases under pressure </w:t>
      </w:r>
      <w:r w:rsidRPr="009C726F">
        <w:rPr>
          <w:b/>
          <w:bCs/>
          <w:u w:val="single"/>
        </w:rPr>
        <w:t>must</w:t>
      </w:r>
      <w:r w:rsidRPr="008F0C87">
        <w:t xml:space="preserve"> be trained and hold a current, approved filler compliance certificate. This applies to all gases under pressure, including air</w:t>
      </w:r>
      <w:r w:rsidRPr="00E518AC">
        <w:t>.</w:t>
      </w:r>
      <w:r>
        <w:t xml:space="preserve"> </w:t>
      </w:r>
    </w:p>
    <w:p w14:paraId="34B836A5" w14:textId="233E4730" w:rsidR="00707195" w:rsidRPr="00DB705F" w:rsidRDefault="00707195" w:rsidP="00707195">
      <w:r>
        <w:t xml:space="preserve">All refillable gas cylinders approved for filling in New Zealand are required to be stamped with a record number, normally done at the time of manufacture. The record number is in the form of LAB </w:t>
      </w:r>
      <w:proofErr w:type="spellStart"/>
      <w:r>
        <w:t>xxxx</w:t>
      </w:r>
      <w:proofErr w:type="spellEnd"/>
      <w:r>
        <w:t xml:space="preserve">, or in the case of special cylinders, LAB </w:t>
      </w:r>
      <w:proofErr w:type="spellStart"/>
      <w:r>
        <w:t>xxxx</w:t>
      </w:r>
      <w:proofErr w:type="spellEnd"/>
      <w:r>
        <w:t xml:space="preserve"> SP. The inspection interval for refrigerant cylinders in New Zealand is every 5 years from date of manufacture.</w:t>
      </w:r>
    </w:p>
    <w:p w14:paraId="26FEA016" w14:textId="0241089D" w:rsidR="00A56221" w:rsidRPr="002C7776" w:rsidRDefault="00A56221" w:rsidP="00A56221">
      <w:pPr>
        <w:pStyle w:val="Note0"/>
        <w:rPr>
          <w:bCs/>
          <w:sz w:val="22"/>
          <w:szCs w:val="22"/>
        </w:rPr>
      </w:pPr>
      <w:r w:rsidRPr="00DB705F">
        <w:rPr>
          <w:sz w:val="22"/>
          <w:szCs w:val="22"/>
        </w:rPr>
        <w:t xml:space="preserve">The maximum gross weight </w:t>
      </w:r>
      <w:r w:rsidRPr="00DB705F">
        <w:rPr>
          <w:b/>
          <w:sz w:val="22"/>
          <w:szCs w:val="22"/>
          <w:u w:val="single"/>
        </w:rPr>
        <w:t>must not</w:t>
      </w:r>
      <w:r w:rsidRPr="00DB705F">
        <w:rPr>
          <w:b/>
          <w:sz w:val="22"/>
          <w:szCs w:val="22"/>
        </w:rPr>
        <w:t xml:space="preserve"> </w:t>
      </w:r>
      <w:r w:rsidRPr="00DB705F">
        <w:rPr>
          <w:sz w:val="22"/>
          <w:szCs w:val="22"/>
        </w:rPr>
        <w:t xml:space="preserve">be exceeded when filling </w:t>
      </w:r>
      <w:r w:rsidRPr="002C7776">
        <w:rPr>
          <w:bCs/>
          <w:sz w:val="22"/>
          <w:szCs w:val="22"/>
        </w:rPr>
        <w:t>refrigerant cylinders. The cylinder</w:t>
      </w:r>
      <w:r w:rsidRPr="00DB705F">
        <w:rPr>
          <w:b/>
          <w:sz w:val="22"/>
          <w:szCs w:val="22"/>
        </w:rPr>
        <w:t xml:space="preserve"> </w:t>
      </w:r>
      <w:r w:rsidRPr="00DB705F">
        <w:rPr>
          <w:b/>
          <w:sz w:val="22"/>
          <w:szCs w:val="22"/>
          <w:u w:val="single"/>
        </w:rPr>
        <w:t>must not</w:t>
      </w:r>
      <w:r w:rsidRPr="00DB705F">
        <w:rPr>
          <w:b/>
          <w:sz w:val="22"/>
          <w:szCs w:val="22"/>
        </w:rPr>
        <w:t xml:space="preserve"> </w:t>
      </w:r>
      <w:r w:rsidRPr="00DB705F">
        <w:rPr>
          <w:sz w:val="22"/>
          <w:szCs w:val="22"/>
        </w:rPr>
        <w:t xml:space="preserve">be used if the maximum gross weight is not marked on the </w:t>
      </w:r>
      <w:r w:rsidRPr="002C7776">
        <w:rPr>
          <w:bCs/>
          <w:sz w:val="22"/>
          <w:szCs w:val="22"/>
        </w:rPr>
        <w:t>cylinder.</w:t>
      </w:r>
    </w:p>
    <w:p w14:paraId="115044DD" w14:textId="3E625910" w:rsidR="00A56221" w:rsidRPr="00DB705F" w:rsidRDefault="00A56221" w:rsidP="00DA51B6">
      <w:pPr>
        <w:pStyle w:val="Note0"/>
        <w:rPr>
          <w:sz w:val="22"/>
          <w:szCs w:val="22"/>
        </w:rPr>
      </w:pPr>
      <w:r w:rsidRPr="00DB705F">
        <w:rPr>
          <w:sz w:val="22"/>
          <w:szCs w:val="22"/>
        </w:rPr>
        <w:t xml:space="preserve">The maximum gross weight is a function of the internal volume of the </w:t>
      </w:r>
      <w:r w:rsidRPr="00DA51B6">
        <w:rPr>
          <w:sz w:val="22"/>
          <w:szCs w:val="22"/>
        </w:rPr>
        <w:t xml:space="preserve">cylinder, refrigerant </w:t>
      </w:r>
      <w:r w:rsidRPr="00DB705F">
        <w:rPr>
          <w:sz w:val="22"/>
          <w:szCs w:val="22"/>
        </w:rPr>
        <w:t xml:space="preserve">composition and oil content and temperature. The </w:t>
      </w:r>
      <w:r w:rsidRPr="00DA51B6">
        <w:rPr>
          <w:sz w:val="22"/>
          <w:szCs w:val="22"/>
        </w:rPr>
        <w:t xml:space="preserve">cylinder </w:t>
      </w:r>
      <w:r w:rsidRPr="00DB705F">
        <w:rPr>
          <w:sz w:val="22"/>
          <w:szCs w:val="22"/>
        </w:rPr>
        <w:t xml:space="preserve">supplier </w:t>
      </w:r>
      <w:r w:rsidRPr="00DA51B6">
        <w:rPr>
          <w:sz w:val="22"/>
          <w:szCs w:val="22"/>
        </w:rPr>
        <w:t>should</w:t>
      </w:r>
      <w:r w:rsidRPr="00DB705F">
        <w:rPr>
          <w:sz w:val="22"/>
          <w:szCs w:val="22"/>
        </w:rPr>
        <w:t xml:space="preserve"> determine the maximum gross weight in accordance with AS 2030.5.</w:t>
      </w:r>
    </w:p>
    <w:p w14:paraId="4C59DC0E" w14:textId="77FFA97F" w:rsidR="00630418" w:rsidRPr="00DB705F" w:rsidRDefault="00630418" w:rsidP="00630418">
      <w:pPr>
        <w:pStyle w:val="Note0"/>
        <w:rPr>
          <w:sz w:val="22"/>
          <w:szCs w:val="22"/>
        </w:rPr>
      </w:pPr>
      <w:r w:rsidRPr="00DB705F">
        <w:rPr>
          <w:sz w:val="22"/>
          <w:szCs w:val="22"/>
        </w:rPr>
        <w:t xml:space="preserve">Refilling a </w:t>
      </w:r>
      <w:r w:rsidRPr="002C7776">
        <w:rPr>
          <w:bCs/>
          <w:sz w:val="22"/>
          <w:szCs w:val="22"/>
        </w:rPr>
        <w:t>cylinder</w:t>
      </w:r>
      <w:r w:rsidRPr="00DB705F">
        <w:rPr>
          <w:b/>
          <w:sz w:val="22"/>
          <w:szCs w:val="22"/>
        </w:rPr>
        <w:t xml:space="preserve"> </w:t>
      </w:r>
      <w:r w:rsidRPr="00DB705F">
        <w:rPr>
          <w:b/>
          <w:sz w:val="22"/>
          <w:szCs w:val="22"/>
          <w:u w:val="single"/>
        </w:rPr>
        <w:t>must</w:t>
      </w:r>
      <w:r w:rsidRPr="00DB705F">
        <w:rPr>
          <w:b/>
          <w:sz w:val="22"/>
          <w:szCs w:val="22"/>
        </w:rPr>
        <w:t xml:space="preserve"> </w:t>
      </w:r>
      <w:r w:rsidRPr="00DB705F">
        <w:rPr>
          <w:sz w:val="22"/>
          <w:szCs w:val="22"/>
        </w:rPr>
        <w:t xml:space="preserve">only be undertaken with the permission of the </w:t>
      </w:r>
      <w:r w:rsidRPr="002C7776">
        <w:rPr>
          <w:bCs/>
          <w:sz w:val="22"/>
          <w:szCs w:val="22"/>
        </w:rPr>
        <w:t>cylinder</w:t>
      </w:r>
      <w:r w:rsidRPr="00DB705F">
        <w:rPr>
          <w:b/>
          <w:sz w:val="22"/>
          <w:szCs w:val="22"/>
        </w:rPr>
        <w:t xml:space="preserve"> </w:t>
      </w:r>
      <w:r w:rsidRPr="00DB705F">
        <w:rPr>
          <w:sz w:val="22"/>
          <w:szCs w:val="22"/>
        </w:rPr>
        <w:t>owner.</w:t>
      </w:r>
    </w:p>
    <w:p w14:paraId="10ED049F" w14:textId="4C6273C2" w:rsidR="00630418" w:rsidRPr="00DB705F" w:rsidRDefault="00630418" w:rsidP="00630418">
      <w:pPr>
        <w:pStyle w:val="Note0"/>
        <w:rPr>
          <w:sz w:val="22"/>
          <w:szCs w:val="22"/>
        </w:rPr>
      </w:pPr>
      <w:r w:rsidRPr="00A91DE0">
        <w:rPr>
          <w:bCs/>
          <w:sz w:val="22"/>
          <w:szCs w:val="22"/>
        </w:rPr>
        <w:t>Refrigerant</w:t>
      </w:r>
      <w:r w:rsidRPr="00DB705F">
        <w:rPr>
          <w:b/>
          <w:sz w:val="22"/>
          <w:szCs w:val="22"/>
        </w:rPr>
        <w:t xml:space="preserve"> </w:t>
      </w:r>
      <w:r w:rsidRPr="00DB705F">
        <w:rPr>
          <w:b/>
          <w:sz w:val="22"/>
          <w:szCs w:val="22"/>
          <w:u w:val="single"/>
        </w:rPr>
        <w:t>must not</w:t>
      </w:r>
      <w:r w:rsidRPr="00DB705F">
        <w:rPr>
          <w:b/>
          <w:sz w:val="22"/>
          <w:szCs w:val="22"/>
        </w:rPr>
        <w:t xml:space="preserve"> </w:t>
      </w:r>
      <w:r w:rsidRPr="00DB705F">
        <w:rPr>
          <w:sz w:val="22"/>
          <w:szCs w:val="22"/>
        </w:rPr>
        <w:t xml:space="preserve">be vented to the atmosphere from the receiving </w:t>
      </w:r>
      <w:r w:rsidRPr="001E6613">
        <w:rPr>
          <w:bCs/>
          <w:sz w:val="22"/>
          <w:szCs w:val="22"/>
        </w:rPr>
        <w:t>cylinder</w:t>
      </w:r>
      <w:r w:rsidRPr="00DB705F">
        <w:rPr>
          <w:b/>
          <w:sz w:val="22"/>
          <w:szCs w:val="22"/>
        </w:rPr>
        <w:t>.</w:t>
      </w:r>
    </w:p>
    <w:p w14:paraId="72F14513" w14:textId="0FBC785E" w:rsidR="00630418" w:rsidRPr="00A91DE0" w:rsidRDefault="00630418" w:rsidP="00630418">
      <w:pPr>
        <w:pStyle w:val="Note0"/>
        <w:rPr>
          <w:bCs/>
          <w:sz w:val="22"/>
          <w:szCs w:val="22"/>
        </w:rPr>
      </w:pPr>
      <w:r w:rsidRPr="00DB705F">
        <w:rPr>
          <w:sz w:val="22"/>
          <w:szCs w:val="22"/>
        </w:rPr>
        <w:t xml:space="preserve">The receiving </w:t>
      </w:r>
      <w:r w:rsidRPr="00A91DE0">
        <w:rPr>
          <w:bCs/>
          <w:sz w:val="22"/>
          <w:szCs w:val="22"/>
        </w:rPr>
        <w:t>cylinder may be cooled in an operating refrigerator or freezer.</w:t>
      </w:r>
    </w:p>
    <w:p w14:paraId="13C9EA71" w14:textId="0F9FCCEA" w:rsidR="006946A8" w:rsidRPr="00DB705F" w:rsidRDefault="006946A8" w:rsidP="00630418">
      <w:pPr>
        <w:pStyle w:val="Note0"/>
        <w:rPr>
          <w:sz w:val="22"/>
          <w:szCs w:val="22"/>
        </w:rPr>
      </w:pPr>
      <w:r w:rsidRPr="00A91DE0">
        <w:rPr>
          <w:bCs/>
          <w:sz w:val="22"/>
          <w:szCs w:val="22"/>
        </w:rPr>
        <w:t>Warming of the discharging cylinder under controlled conditions to increase the rate of discharge of refrigerant during</w:t>
      </w:r>
      <w:r w:rsidRPr="00DB705F">
        <w:rPr>
          <w:sz w:val="22"/>
          <w:szCs w:val="22"/>
        </w:rPr>
        <w:t xml:space="preserve"> transfer</w:t>
      </w:r>
      <w:r w:rsidR="002C7776" w:rsidRPr="002C7776">
        <w:t xml:space="preserve"> </w:t>
      </w:r>
      <w:r w:rsidR="002C7776" w:rsidRPr="002C7776">
        <w:rPr>
          <w:sz w:val="22"/>
          <w:szCs w:val="22"/>
        </w:rPr>
        <w:t>is permissible</w:t>
      </w:r>
      <w:r w:rsidRPr="00DB705F">
        <w:rPr>
          <w:sz w:val="22"/>
          <w:szCs w:val="22"/>
        </w:rPr>
        <w:t>.</w:t>
      </w:r>
    </w:p>
    <w:p w14:paraId="6CE0C303" w14:textId="49A9FA94" w:rsidR="00630418" w:rsidRPr="00DB705F" w:rsidRDefault="00630418" w:rsidP="00630418">
      <w:pPr>
        <w:pStyle w:val="Note0"/>
        <w:rPr>
          <w:sz w:val="22"/>
          <w:szCs w:val="22"/>
        </w:rPr>
      </w:pPr>
      <w:r w:rsidRPr="00A91DE0">
        <w:rPr>
          <w:bCs/>
          <w:sz w:val="22"/>
          <w:szCs w:val="22"/>
        </w:rPr>
        <w:lastRenderedPageBreak/>
        <w:t>Refrigerant cylinders</w:t>
      </w:r>
      <w:r w:rsidRPr="00DB705F">
        <w:rPr>
          <w:b/>
          <w:sz w:val="22"/>
          <w:szCs w:val="22"/>
        </w:rPr>
        <w:t xml:space="preserve"> </w:t>
      </w:r>
      <w:r w:rsidRPr="00DB705F">
        <w:rPr>
          <w:b/>
          <w:sz w:val="22"/>
          <w:szCs w:val="22"/>
          <w:u w:val="single"/>
        </w:rPr>
        <w:t>must not</w:t>
      </w:r>
      <w:r w:rsidRPr="00DB705F">
        <w:rPr>
          <w:b/>
          <w:sz w:val="22"/>
          <w:szCs w:val="22"/>
        </w:rPr>
        <w:t xml:space="preserve"> </w:t>
      </w:r>
      <w:r w:rsidRPr="00DB705F">
        <w:rPr>
          <w:sz w:val="22"/>
          <w:szCs w:val="22"/>
        </w:rPr>
        <w:t xml:space="preserve">be directly heated by flame, radiant heat or uncontrolled direct contact heat. Heating of </w:t>
      </w:r>
      <w:r w:rsidRPr="001E6613">
        <w:rPr>
          <w:bCs/>
          <w:sz w:val="22"/>
          <w:szCs w:val="22"/>
        </w:rPr>
        <w:t>cylinders</w:t>
      </w:r>
      <w:r w:rsidRPr="00DB705F">
        <w:rPr>
          <w:b/>
          <w:sz w:val="22"/>
          <w:szCs w:val="22"/>
        </w:rPr>
        <w:t xml:space="preserve"> </w:t>
      </w:r>
      <w:r w:rsidRPr="00DB705F">
        <w:rPr>
          <w:sz w:val="22"/>
          <w:szCs w:val="22"/>
        </w:rPr>
        <w:t xml:space="preserve">using indirect forms of heating, e.g. controlled temperature air flow, </w:t>
      </w:r>
      <w:r w:rsidRPr="00DB705F">
        <w:rPr>
          <w:b/>
          <w:sz w:val="22"/>
          <w:szCs w:val="22"/>
          <w:u w:val="single"/>
        </w:rPr>
        <w:t>must</w:t>
      </w:r>
      <w:r w:rsidRPr="00DB705F">
        <w:rPr>
          <w:b/>
          <w:sz w:val="22"/>
          <w:szCs w:val="22"/>
        </w:rPr>
        <w:t xml:space="preserve"> </w:t>
      </w:r>
      <w:r w:rsidRPr="00DB705F">
        <w:rPr>
          <w:sz w:val="22"/>
          <w:szCs w:val="22"/>
        </w:rPr>
        <w:t>only be conducted where the control system is designed to be fail safe.</w:t>
      </w:r>
    </w:p>
    <w:p w14:paraId="6FAADA0B" w14:textId="77777777" w:rsidR="00F37AC4" w:rsidRPr="00DB705F" w:rsidRDefault="00F37AC4" w:rsidP="00F37AC4">
      <w:pPr>
        <w:pStyle w:val="Heading2"/>
      </w:pPr>
      <w:bookmarkStart w:id="175" w:name="_Toc169860017"/>
      <w:r w:rsidRPr="00DB705F">
        <w:t>Refrigerant transfer between cylinders</w:t>
      </w:r>
      <w:bookmarkEnd w:id="175"/>
    </w:p>
    <w:p w14:paraId="087BD14F" w14:textId="2CD25DE6" w:rsidR="00F37AC4" w:rsidRPr="00A91DE0" w:rsidRDefault="00F37AC4" w:rsidP="00F37AC4">
      <w:pPr>
        <w:pStyle w:val="Note0"/>
        <w:rPr>
          <w:sz w:val="22"/>
          <w:szCs w:val="22"/>
        </w:rPr>
      </w:pPr>
      <w:r w:rsidRPr="00DB705F">
        <w:rPr>
          <w:sz w:val="22"/>
          <w:szCs w:val="22"/>
        </w:rPr>
        <w:t xml:space="preserve">The provisions of clause </w:t>
      </w:r>
      <w:r w:rsidRPr="00DB705F">
        <w:rPr>
          <w:sz w:val="22"/>
          <w:szCs w:val="22"/>
        </w:rPr>
        <w:fldChar w:fldCharType="begin"/>
      </w:r>
      <w:r w:rsidRPr="00DB705F">
        <w:rPr>
          <w:sz w:val="22"/>
          <w:szCs w:val="22"/>
        </w:rPr>
        <w:instrText xml:space="preserve"> REF _Ref158024397 \r \h </w:instrText>
      </w:r>
      <w:r w:rsidRPr="00DB705F">
        <w:rPr>
          <w:sz w:val="22"/>
          <w:szCs w:val="22"/>
        </w:rPr>
      </w:r>
      <w:r w:rsidRPr="00DB705F">
        <w:rPr>
          <w:sz w:val="22"/>
          <w:szCs w:val="22"/>
        </w:rPr>
        <w:fldChar w:fldCharType="separate"/>
      </w:r>
      <w:r w:rsidR="00055E6A">
        <w:rPr>
          <w:sz w:val="22"/>
          <w:szCs w:val="22"/>
        </w:rPr>
        <w:t>12.4</w:t>
      </w:r>
      <w:r w:rsidRPr="00DB705F">
        <w:rPr>
          <w:sz w:val="22"/>
          <w:szCs w:val="22"/>
        </w:rPr>
        <w:fldChar w:fldCharType="end"/>
      </w:r>
      <w:r w:rsidRPr="00DB705F">
        <w:rPr>
          <w:sz w:val="22"/>
          <w:szCs w:val="22"/>
        </w:rPr>
        <w:t xml:space="preserve"> also </w:t>
      </w:r>
      <w:r w:rsidRPr="00A91DE0">
        <w:rPr>
          <w:sz w:val="22"/>
          <w:szCs w:val="22"/>
        </w:rPr>
        <w:t>apply to refrigerant transfer between cylinders.</w:t>
      </w:r>
    </w:p>
    <w:p w14:paraId="11197A2D" w14:textId="43A595B2" w:rsidR="00F37AC4" w:rsidRPr="00DB705F" w:rsidRDefault="00F37AC4" w:rsidP="00F37AC4">
      <w:pPr>
        <w:pStyle w:val="Note0"/>
        <w:rPr>
          <w:sz w:val="22"/>
          <w:szCs w:val="22"/>
        </w:rPr>
      </w:pPr>
      <w:r w:rsidRPr="00A91DE0">
        <w:rPr>
          <w:sz w:val="22"/>
          <w:szCs w:val="22"/>
        </w:rPr>
        <w:t>Where refrigerant is to be transferred from one cylinder to</w:t>
      </w:r>
      <w:r w:rsidRPr="00DB705F">
        <w:rPr>
          <w:sz w:val="22"/>
          <w:szCs w:val="22"/>
        </w:rPr>
        <w:t xml:space="preserve"> another, a pressure or height difference </w:t>
      </w:r>
      <w:r w:rsidR="00A91DE0" w:rsidRPr="00A91DE0">
        <w:rPr>
          <w:b/>
          <w:bCs/>
          <w:sz w:val="22"/>
          <w:szCs w:val="22"/>
          <w:u w:val="single"/>
        </w:rPr>
        <w:t>must</w:t>
      </w:r>
      <w:r w:rsidRPr="00DB705F">
        <w:rPr>
          <w:sz w:val="22"/>
          <w:szCs w:val="22"/>
        </w:rPr>
        <w:t xml:space="preserve"> be established between the </w:t>
      </w:r>
      <w:r w:rsidRPr="00A91DE0">
        <w:rPr>
          <w:bCs/>
          <w:sz w:val="22"/>
          <w:szCs w:val="22"/>
        </w:rPr>
        <w:t>cylinders</w:t>
      </w:r>
      <w:r w:rsidR="00380E0E">
        <w:rPr>
          <w:bCs/>
          <w:sz w:val="22"/>
          <w:szCs w:val="22"/>
        </w:rPr>
        <w:t>.</w:t>
      </w:r>
      <w:r w:rsidR="00380E0E">
        <w:rPr>
          <w:sz w:val="22"/>
          <w:szCs w:val="22"/>
        </w:rPr>
        <w:t xml:space="preserve"> T</w:t>
      </w:r>
      <w:r w:rsidRPr="00DB705F">
        <w:rPr>
          <w:sz w:val="22"/>
          <w:szCs w:val="22"/>
        </w:rPr>
        <w:t>his may be achieved by means of a pump or temperature differential.</w:t>
      </w:r>
    </w:p>
    <w:p w14:paraId="1970C5D9" w14:textId="54CED7C3" w:rsidR="00F37AC4" w:rsidRPr="00A91DE0" w:rsidRDefault="00F37AC4" w:rsidP="00F37AC4">
      <w:pPr>
        <w:pStyle w:val="Note0"/>
        <w:rPr>
          <w:sz w:val="22"/>
          <w:szCs w:val="22"/>
        </w:rPr>
      </w:pPr>
      <w:r w:rsidRPr="008B2432">
        <w:rPr>
          <w:bCs/>
          <w:sz w:val="22"/>
          <w:szCs w:val="22"/>
        </w:rPr>
        <w:t>Refrigerant</w:t>
      </w:r>
      <w:r w:rsidRPr="00DB705F">
        <w:rPr>
          <w:b/>
          <w:sz w:val="22"/>
          <w:szCs w:val="22"/>
        </w:rPr>
        <w:t xml:space="preserve"> </w:t>
      </w:r>
      <w:r w:rsidRPr="00DB705F">
        <w:rPr>
          <w:sz w:val="22"/>
          <w:szCs w:val="22"/>
        </w:rPr>
        <w:t xml:space="preserve">cylinders </w:t>
      </w:r>
      <w:r w:rsidRPr="00DB705F">
        <w:rPr>
          <w:b/>
          <w:sz w:val="22"/>
          <w:szCs w:val="22"/>
        </w:rPr>
        <w:t xml:space="preserve">should not </w:t>
      </w:r>
      <w:r w:rsidRPr="00DB705F">
        <w:rPr>
          <w:sz w:val="22"/>
          <w:szCs w:val="22"/>
        </w:rPr>
        <w:t xml:space="preserve">be manifolded together if there is a possibility of temperature differences between </w:t>
      </w:r>
      <w:r w:rsidRPr="00A91DE0">
        <w:rPr>
          <w:sz w:val="22"/>
          <w:szCs w:val="22"/>
        </w:rPr>
        <w:t>the cylinders, since this will result in refrigerant transfer and the danger of overfilling the cold cylinder.</w:t>
      </w:r>
    </w:p>
    <w:p w14:paraId="1662E3D6" w14:textId="62924104" w:rsidR="00F37AC4" w:rsidRPr="00DB705F" w:rsidRDefault="00F37AC4" w:rsidP="00F37AC4">
      <w:pPr>
        <w:pStyle w:val="Note0"/>
        <w:rPr>
          <w:sz w:val="22"/>
          <w:szCs w:val="22"/>
        </w:rPr>
      </w:pPr>
      <w:r w:rsidRPr="00DB705F">
        <w:rPr>
          <w:sz w:val="22"/>
          <w:szCs w:val="22"/>
        </w:rPr>
        <w:t xml:space="preserve">Where </w:t>
      </w:r>
      <w:r w:rsidRPr="00A91DE0">
        <w:rPr>
          <w:bCs/>
          <w:sz w:val="22"/>
          <w:szCs w:val="22"/>
        </w:rPr>
        <w:t>cylinders</w:t>
      </w:r>
      <w:r w:rsidRPr="00DB705F">
        <w:rPr>
          <w:b/>
          <w:sz w:val="22"/>
          <w:szCs w:val="22"/>
        </w:rPr>
        <w:t xml:space="preserve"> </w:t>
      </w:r>
      <w:r w:rsidRPr="00DB705F">
        <w:rPr>
          <w:sz w:val="22"/>
          <w:szCs w:val="22"/>
        </w:rPr>
        <w:t>are manifolded together:</w:t>
      </w:r>
    </w:p>
    <w:p w14:paraId="6ACB3F96" w14:textId="5D6E5104" w:rsidR="00F37AC4" w:rsidRPr="00A91DE0" w:rsidRDefault="00380E0E" w:rsidP="00650D12">
      <w:pPr>
        <w:pStyle w:val="Note0"/>
        <w:numPr>
          <w:ilvl w:val="0"/>
          <w:numId w:val="17"/>
        </w:numPr>
        <w:rPr>
          <w:sz w:val="22"/>
          <w:szCs w:val="22"/>
        </w:rPr>
      </w:pPr>
      <w:r>
        <w:rPr>
          <w:sz w:val="22"/>
          <w:szCs w:val="22"/>
        </w:rPr>
        <w:t>C</w:t>
      </w:r>
      <w:r w:rsidR="00F37AC4" w:rsidRPr="00DB705F">
        <w:rPr>
          <w:sz w:val="22"/>
          <w:szCs w:val="22"/>
        </w:rPr>
        <w:t xml:space="preserve">are </w:t>
      </w:r>
      <w:r w:rsidR="00F37AC4" w:rsidRPr="00DB705F">
        <w:rPr>
          <w:b/>
          <w:sz w:val="22"/>
          <w:szCs w:val="22"/>
        </w:rPr>
        <w:t xml:space="preserve">should </w:t>
      </w:r>
      <w:r w:rsidR="00F37AC4" w:rsidRPr="00DB705F">
        <w:rPr>
          <w:sz w:val="22"/>
          <w:szCs w:val="22"/>
        </w:rPr>
        <w:t xml:space="preserve">be taken to ensure </w:t>
      </w:r>
      <w:r w:rsidR="00F37AC4" w:rsidRPr="00A91DE0">
        <w:rPr>
          <w:sz w:val="22"/>
          <w:szCs w:val="22"/>
        </w:rPr>
        <w:t>all the cylinders are at the same height to avoid gravity transfer between cylinders.</w:t>
      </w:r>
    </w:p>
    <w:p w14:paraId="719802A8" w14:textId="2DAD89EF" w:rsidR="00F37AC4" w:rsidRPr="00DB705F" w:rsidRDefault="00380E0E" w:rsidP="00650D12">
      <w:pPr>
        <w:pStyle w:val="Note0"/>
        <w:numPr>
          <w:ilvl w:val="0"/>
          <w:numId w:val="17"/>
        </w:numPr>
        <w:rPr>
          <w:b/>
          <w:sz w:val="22"/>
          <w:szCs w:val="22"/>
        </w:rPr>
      </w:pPr>
      <w:r>
        <w:rPr>
          <w:sz w:val="22"/>
          <w:szCs w:val="22"/>
        </w:rPr>
        <w:t>I</w:t>
      </w:r>
      <w:r w:rsidR="00F37AC4" w:rsidRPr="00DB705F">
        <w:rPr>
          <w:sz w:val="22"/>
          <w:szCs w:val="22"/>
        </w:rPr>
        <w:t xml:space="preserve">t is </w:t>
      </w:r>
      <w:r w:rsidR="00F37AC4" w:rsidRPr="00DB705F">
        <w:rPr>
          <w:b/>
          <w:sz w:val="22"/>
          <w:szCs w:val="22"/>
        </w:rPr>
        <w:t xml:space="preserve">highly recommended </w:t>
      </w:r>
      <w:r w:rsidR="00F37AC4" w:rsidRPr="00DB705F">
        <w:rPr>
          <w:sz w:val="22"/>
          <w:szCs w:val="22"/>
        </w:rPr>
        <w:t xml:space="preserve">that single direction flow or check valves be installed at each </w:t>
      </w:r>
      <w:r w:rsidR="00F37AC4" w:rsidRPr="00A91DE0">
        <w:rPr>
          <w:bCs/>
          <w:sz w:val="22"/>
          <w:szCs w:val="22"/>
        </w:rPr>
        <w:t>cylinder</w:t>
      </w:r>
      <w:r w:rsidR="00F37AC4" w:rsidRPr="00DB705F">
        <w:rPr>
          <w:b/>
          <w:sz w:val="22"/>
          <w:szCs w:val="22"/>
        </w:rPr>
        <w:t>.</w:t>
      </w:r>
    </w:p>
    <w:p w14:paraId="7B07C92C" w14:textId="745351D1" w:rsidR="00630418" w:rsidRPr="00DB705F" w:rsidRDefault="006946A8" w:rsidP="006946A8">
      <w:pPr>
        <w:pStyle w:val="Heading2"/>
      </w:pPr>
      <w:bookmarkStart w:id="176" w:name="_Toc169860018"/>
      <w:r w:rsidRPr="00DB705F">
        <w:t>Cylinder storage</w:t>
      </w:r>
      <w:bookmarkEnd w:id="176"/>
    </w:p>
    <w:p w14:paraId="7B2C7BA5" w14:textId="77777777" w:rsidR="00AC4A2D" w:rsidRPr="00DB705F" w:rsidRDefault="00AC4A2D" w:rsidP="00AC4A2D">
      <w:pPr>
        <w:pStyle w:val="Heading3"/>
      </w:pPr>
      <w:r w:rsidRPr="00DB705F">
        <w:t>Hazards</w:t>
      </w:r>
    </w:p>
    <w:p w14:paraId="2A1302E0" w14:textId="6DE96F8D" w:rsidR="00630418" w:rsidRPr="00DB705F" w:rsidRDefault="00630418" w:rsidP="00630418">
      <w:pPr>
        <w:pStyle w:val="Note0"/>
        <w:rPr>
          <w:sz w:val="22"/>
          <w:szCs w:val="22"/>
        </w:rPr>
      </w:pPr>
      <w:r w:rsidRPr="00DB705F">
        <w:rPr>
          <w:sz w:val="22"/>
          <w:szCs w:val="22"/>
        </w:rPr>
        <w:t xml:space="preserve">There are numerous hazards associated </w:t>
      </w:r>
      <w:r w:rsidRPr="002C7776">
        <w:rPr>
          <w:sz w:val="22"/>
          <w:szCs w:val="22"/>
        </w:rPr>
        <w:t>with the storage of refrigerant. These include asphyxiation in confined spaces due to leakage from refrigerant cylinders</w:t>
      </w:r>
      <w:r w:rsidR="008F3622">
        <w:rPr>
          <w:sz w:val="22"/>
          <w:szCs w:val="22"/>
        </w:rPr>
        <w:t>,</w:t>
      </w:r>
      <w:r w:rsidRPr="002C7776">
        <w:rPr>
          <w:sz w:val="22"/>
          <w:szCs w:val="22"/>
        </w:rPr>
        <w:t xml:space="preserve"> and fire, which may overheat and explode refrigerant cylinders or decompose refrigerant into</w:t>
      </w:r>
      <w:r w:rsidRPr="00DB705F">
        <w:rPr>
          <w:sz w:val="22"/>
          <w:szCs w:val="22"/>
        </w:rPr>
        <w:t xml:space="preserve"> toxic substances.</w:t>
      </w:r>
    </w:p>
    <w:p w14:paraId="6149EAF9" w14:textId="38D41A73" w:rsidR="00F37AC4" w:rsidRPr="00DB705F" w:rsidRDefault="00F37AC4" w:rsidP="00F37AC4">
      <w:pPr>
        <w:pStyle w:val="Note0"/>
        <w:rPr>
          <w:sz w:val="22"/>
          <w:szCs w:val="22"/>
        </w:rPr>
      </w:pPr>
      <w:r w:rsidRPr="00DB705F">
        <w:rPr>
          <w:sz w:val="22"/>
          <w:szCs w:val="22"/>
        </w:rPr>
        <w:t xml:space="preserve">Technicians </w:t>
      </w:r>
      <w:r w:rsidRPr="00DB705F">
        <w:rPr>
          <w:b/>
          <w:sz w:val="22"/>
          <w:szCs w:val="22"/>
        </w:rPr>
        <w:t xml:space="preserve">should </w:t>
      </w:r>
      <w:r w:rsidRPr="00DB705F">
        <w:rPr>
          <w:sz w:val="22"/>
          <w:szCs w:val="22"/>
        </w:rPr>
        <w:t xml:space="preserve">make reference to </w:t>
      </w:r>
      <w:r w:rsidRPr="002C7776">
        <w:rPr>
          <w:bCs/>
          <w:sz w:val="22"/>
          <w:szCs w:val="22"/>
        </w:rPr>
        <w:t>refrigerant</w:t>
      </w:r>
      <w:r w:rsidRPr="00DB705F">
        <w:rPr>
          <w:b/>
          <w:sz w:val="22"/>
          <w:szCs w:val="22"/>
        </w:rPr>
        <w:t xml:space="preserve"> </w:t>
      </w:r>
      <w:r w:rsidRPr="00DB705F">
        <w:rPr>
          <w:sz w:val="22"/>
          <w:szCs w:val="22"/>
        </w:rPr>
        <w:t>manufacturer</w:t>
      </w:r>
      <w:r w:rsidR="008F3622">
        <w:rPr>
          <w:sz w:val="22"/>
          <w:szCs w:val="22"/>
        </w:rPr>
        <w:t>’</w:t>
      </w:r>
      <w:r w:rsidRPr="00DB705F">
        <w:rPr>
          <w:sz w:val="22"/>
          <w:szCs w:val="22"/>
        </w:rPr>
        <w:t xml:space="preserve">s Safety Data Sheets when handling </w:t>
      </w:r>
      <w:r w:rsidRPr="002C7776">
        <w:rPr>
          <w:bCs/>
          <w:sz w:val="22"/>
          <w:szCs w:val="22"/>
        </w:rPr>
        <w:t>refrigerant</w:t>
      </w:r>
      <w:r w:rsidR="002C7776" w:rsidRPr="002C7776">
        <w:rPr>
          <w:bCs/>
        </w:rPr>
        <w:t xml:space="preserve"> </w:t>
      </w:r>
      <w:r w:rsidR="002C7776" w:rsidRPr="002C7776">
        <w:rPr>
          <w:bCs/>
          <w:sz w:val="22"/>
          <w:szCs w:val="22"/>
        </w:rPr>
        <w:t>cylinders</w:t>
      </w:r>
      <w:r w:rsidRPr="002C7776">
        <w:rPr>
          <w:bCs/>
          <w:sz w:val="22"/>
          <w:szCs w:val="22"/>
        </w:rPr>
        <w:t>.</w:t>
      </w:r>
    </w:p>
    <w:p w14:paraId="000EDDD7" w14:textId="77777777" w:rsidR="00AC4A2D" w:rsidRPr="00DB705F" w:rsidRDefault="00AC4A2D" w:rsidP="00AC4A2D">
      <w:pPr>
        <w:pStyle w:val="Heading3"/>
      </w:pPr>
      <w:r w:rsidRPr="00DB705F">
        <w:t>Storage</w:t>
      </w:r>
    </w:p>
    <w:p w14:paraId="6AFEA5E5" w14:textId="295013A8" w:rsidR="00630418" w:rsidRPr="00DB705F" w:rsidRDefault="00630418" w:rsidP="00630418">
      <w:pPr>
        <w:pStyle w:val="Note0"/>
        <w:rPr>
          <w:sz w:val="22"/>
          <w:szCs w:val="22"/>
        </w:rPr>
      </w:pPr>
      <w:r w:rsidRPr="002C7776">
        <w:rPr>
          <w:bCs/>
          <w:sz w:val="22"/>
          <w:szCs w:val="22"/>
        </w:rPr>
        <w:t>Refrigerant</w:t>
      </w:r>
      <w:r w:rsidRPr="00DB705F">
        <w:rPr>
          <w:b/>
          <w:sz w:val="22"/>
          <w:szCs w:val="22"/>
        </w:rPr>
        <w:t xml:space="preserve"> </w:t>
      </w:r>
      <w:r w:rsidRPr="00DB705F">
        <w:rPr>
          <w:b/>
          <w:sz w:val="22"/>
          <w:szCs w:val="22"/>
          <w:u w:val="single"/>
        </w:rPr>
        <w:t>must</w:t>
      </w:r>
      <w:r w:rsidRPr="00DB705F">
        <w:rPr>
          <w:b/>
          <w:sz w:val="22"/>
          <w:szCs w:val="22"/>
        </w:rPr>
        <w:t xml:space="preserve"> </w:t>
      </w:r>
      <w:r w:rsidRPr="00DB705F">
        <w:rPr>
          <w:sz w:val="22"/>
          <w:szCs w:val="22"/>
        </w:rPr>
        <w:t>be stored securely with appropriate signage (to provide ready identification by emergency teams).</w:t>
      </w:r>
    </w:p>
    <w:p w14:paraId="1DA5B35B" w14:textId="799E713C" w:rsidR="00630418" w:rsidRDefault="00630418" w:rsidP="00630418">
      <w:pPr>
        <w:pStyle w:val="Note0"/>
        <w:rPr>
          <w:sz w:val="22"/>
          <w:szCs w:val="22"/>
        </w:rPr>
      </w:pPr>
      <w:r w:rsidRPr="00DB705F">
        <w:rPr>
          <w:sz w:val="22"/>
          <w:szCs w:val="22"/>
        </w:rPr>
        <w:t xml:space="preserve">There are limits on the amount that can be stored and reference </w:t>
      </w:r>
      <w:r w:rsidRPr="00DB705F">
        <w:rPr>
          <w:b/>
          <w:sz w:val="22"/>
          <w:szCs w:val="22"/>
          <w:u w:val="single"/>
        </w:rPr>
        <w:t>must</w:t>
      </w:r>
      <w:r w:rsidRPr="00DB705F">
        <w:rPr>
          <w:b/>
          <w:sz w:val="22"/>
          <w:szCs w:val="22"/>
        </w:rPr>
        <w:t xml:space="preserve"> </w:t>
      </w:r>
      <w:r w:rsidRPr="00DB705F">
        <w:rPr>
          <w:sz w:val="22"/>
          <w:szCs w:val="22"/>
        </w:rPr>
        <w:t>be made to current local legislation.</w:t>
      </w:r>
    </w:p>
    <w:p w14:paraId="04590EED" w14:textId="78857766" w:rsidR="00D46273" w:rsidRPr="00DB705F" w:rsidRDefault="00D46273" w:rsidP="00630418">
      <w:pPr>
        <w:pStyle w:val="Note0"/>
        <w:rPr>
          <w:sz w:val="22"/>
          <w:szCs w:val="22"/>
        </w:rPr>
      </w:pPr>
      <w:bookmarkStart w:id="177" w:name="_Hlk169185512"/>
      <w:r>
        <w:rPr>
          <w:sz w:val="22"/>
          <w:szCs w:val="22"/>
        </w:rPr>
        <w:t xml:space="preserve">Refer to the AIRAH </w:t>
      </w:r>
      <w:r w:rsidRPr="00AF3537">
        <w:rPr>
          <w:i/>
          <w:iCs/>
          <w:sz w:val="22"/>
          <w:szCs w:val="22"/>
        </w:rPr>
        <w:t>Flammable Refrigerants Safety Guide</w:t>
      </w:r>
      <w:r>
        <w:rPr>
          <w:sz w:val="22"/>
          <w:szCs w:val="22"/>
        </w:rPr>
        <w:t xml:space="preserve"> for additional information on refrigerant storage.</w:t>
      </w:r>
    </w:p>
    <w:bookmarkEnd w:id="177"/>
    <w:p w14:paraId="0CAF6F5E" w14:textId="27DB4D59" w:rsidR="00AC4A2D" w:rsidRPr="00DB705F" w:rsidRDefault="00AC4A2D" w:rsidP="00AC4A2D">
      <w:pPr>
        <w:pStyle w:val="Heading3"/>
      </w:pPr>
      <w:r w:rsidRPr="00DB705F">
        <w:t>Handling</w:t>
      </w:r>
    </w:p>
    <w:p w14:paraId="6F2C7E68" w14:textId="4C56A88A" w:rsidR="00630418" w:rsidRPr="00DB705F" w:rsidRDefault="00630418" w:rsidP="00776741">
      <w:pPr>
        <w:pStyle w:val="Note0"/>
        <w:jc w:val="left"/>
        <w:rPr>
          <w:sz w:val="22"/>
          <w:szCs w:val="22"/>
        </w:rPr>
      </w:pPr>
      <w:r w:rsidRPr="004C4E23">
        <w:rPr>
          <w:sz w:val="22"/>
          <w:szCs w:val="22"/>
        </w:rPr>
        <w:t xml:space="preserve">The </w:t>
      </w:r>
      <w:r w:rsidRPr="008B2432">
        <w:rPr>
          <w:sz w:val="22"/>
          <w:szCs w:val="22"/>
        </w:rPr>
        <w:t>refrigerant cylinder</w:t>
      </w:r>
      <w:r w:rsidRPr="00DB705F">
        <w:rPr>
          <w:b/>
          <w:sz w:val="22"/>
          <w:szCs w:val="22"/>
        </w:rPr>
        <w:t xml:space="preserve"> </w:t>
      </w:r>
      <w:r w:rsidRPr="00DB705F">
        <w:rPr>
          <w:sz w:val="22"/>
          <w:szCs w:val="22"/>
        </w:rPr>
        <w:t xml:space="preserve">and its valve </w:t>
      </w:r>
      <w:r w:rsidRPr="00DB705F">
        <w:rPr>
          <w:b/>
          <w:sz w:val="22"/>
          <w:szCs w:val="22"/>
          <w:u w:val="single"/>
        </w:rPr>
        <w:t>must</w:t>
      </w:r>
      <w:r w:rsidRPr="00DB705F">
        <w:rPr>
          <w:b/>
          <w:sz w:val="22"/>
          <w:szCs w:val="22"/>
        </w:rPr>
        <w:t xml:space="preserve"> </w:t>
      </w:r>
      <w:r w:rsidRPr="00DB705F">
        <w:rPr>
          <w:sz w:val="22"/>
          <w:szCs w:val="22"/>
        </w:rPr>
        <w:t>be handled carefully to avoid mechanical damage.</w:t>
      </w:r>
    </w:p>
    <w:p w14:paraId="5873BB2F" w14:textId="338C8256" w:rsidR="00630418" w:rsidRPr="00DB705F" w:rsidRDefault="00630418" w:rsidP="00776741">
      <w:pPr>
        <w:pStyle w:val="Note0"/>
        <w:jc w:val="left"/>
        <w:rPr>
          <w:sz w:val="22"/>
          <w:szCs w:val="22"/>
        </w:rPr>
      </w:pPr>
      <w:r w:rsidRPr="00DB705F">
        <w:rPr>
          <w:sz w:val="22"/>
          <w:szCs w:val="22"/>
        </w:rPr>
        <w:t xml:space="preserve">When a </w:t>
      </w:r>
      <w:r w:rsidRPr="008B2432">
        <w:rPr>
          <w:bCs/>
          <w:sz w:val="22"/>
          <w:szCs w:val="22"/>
        </w:rPr>
        <w:t>refrigerant cylinder</w:t>
      </w:r>
      <w:r w:rsidRPr="00DB705F">
        <w:rPr>
          <w:b/>
          <w:sz w:val="22"/>
          <w:szCs w:val="22"/>
        </w:rPr>
        <w:t xml:space="preserve"> </w:t>
      </w:r>
      <w:r w:rsidRPr="00DB705F">
        <w:rPr>
          <w:sz w:val="22"/>
          <w:szCs w:val="22"/>
        </w:rPr>
        <w:t xml:space="preserve">is not in use its valve </w:t>
      </w:r>
      <w:r w:rsidRPr="00DB705F">
        <w:rPr>
          <w:b/>
          <w:sz w:val="22"/>
          <w:szCs w:val="22"/>
          <w:u w:val="single"/>
        </w:rPr>
        <w:t>must</w:t>
      </w:r>
      <w:r w:rsidRPr="00DB705F">
        <w:rPr>
          <w:b/>
          <w:sz w:val="22"/>
          <w:szCs w:val="22"/>
        </w:rPr>
        <w:t xml:space="preserve"> </w:t>
      </w:r>
      <w:r w:rsidRPr="00DB705F">
        <w:rPr>
          <w:sz w:val="22"/>
          <w:szCs w:val="22"/>
        </w:rPr>
        <w:t xml:space="preserve">be closed, the valve outlet sealing cap put in place and the valve protected. </w:t>
      </w:r>
    </w:p>
    <w:p w14:paraId="1B2DC919" w14:textId="77777777" w:rsidR="002E7D69" w:rsidRDefault="00630418" w:rsidP="00776741">
      <w:pPr>
        <w:pStyle w:val="Note0"/>
        <w:jc w:val="left"/>
        <w:rPr>
          <w:bCs/>
          <w:sz w:val="22"/>
          <w:szCs w:val="22"/>
        </w:rPr>
      </w:pPr>
      <w:r w:rsidRPr="008B2432">
        <w:rPr>
          <w:bCs/>
          <w:sz w:val="22"/>
          <w:szCs w:val="22"/>
        </w:rPr>
        <w:t>Cylinders</w:t>
      </w:r>
      <w:r w:rsidRPr="00DB705F">
        <w:rPr>
          <w:bCs/>
          <w:sz w:val="22"/>
          <w:szCs w:val="22"/>
        </w:rPr>
        <w:t xml:space="preserve"> </w:t>
      </w:r>
      <w:r w:rsidRPr="00DB705F">
        <w:rPr>
          <w:b/>
          <w:sz w:val="22"/>
          <w:szCs w:val="22"/>
          <w:u w:val="single"/>
        </w:rPr>
        <w:t>must</w:t>
      </w:r>
      <w:r w:rsidRPr="00DB705F">
        <w:rPr>
          <w:bCs/>
          <w:sz w:val="22"/>
          <w:szCs w:val="22"/>
        </w:rPr>
        <w:t xml:space="preserve"> be leak tested every 3 months. </w:t>
      </w:r>
      <w:r w:rsidR="002E7D69">
        <w:rPr>
          <w:bCs/>
          <w:sz w:val="22"/>
          <w:szCs w:val="22"/>
        </w:rPr>
        <w:t>Refrigerant leak detectors can be used for this purpose.</w:t>
      </w:r>
    </w:p>
    <w:p w14:paraId="45A7260C" w14:textId="46888BB7" w:rsidR="00D26171" w:rsidRPr="00DB705F" w:rsidRDefault="00A91DE0" w:rsidP="00776741">
      <w:pPr>
        <w:pStyle w:val="Note0"/>
        <w:jc w:val="left"/>
        <w:rPr>
          <w:sz w:val="22"/>
          <w:szCs w:val="22"/>
        </w:rPr>
      </w:pPr>
      <w:r>
        <w:rPr>
          <w:bCs/>
          <w:sz w:val="22"/>
          <w:szCs w:val="22"/>
        </w:rPr>
        <w:t>The c</w:t>
      </w:r>
      <w:r w:rsidR="00630418" w:rsidRPr="00DB705F">
        <w:rPr>
          <w:bCs/>
          <w:sz w:val="22"/>
          <w:szCs w:val="22"/>
        </w:rPr>
        <w:t xml:space="preserve">ontents of a leaking </w:t>
      </w:r>
      <w:r w:rsidR="00630418" w:rsidRPr="008B2432">
        <w:rPr>
          <w:bCs/>
          <w:sz w:val="22"/>
          <w:szCs w:val="22"/>
        </w:rPr>
        <w:t>cylinder</w:t>
      </w:r>
      <w:r w:rsidR="00630418" w:rsidRPr="00DB705F">
        <w:rPr>
          <w:bCs/>
          <w:sz w:val="22"/>
          <w:szCs w:val="22"/>
        </w:rPr>
        <w:t xml:space="preserve"> </w:t>
      </w:r>
      <w:r w:rsidR="00630418" w:rsidRPr="008B2432">
        <w:rPr>
          <w:b/>
          <w:sz w:val="22"/>
          <w:szCs w:val="22"/>
          <w:u w:val="single"/>
        </w:rPr>
        <w:t>must</w:t>
      </w:r>
      <w:r w:rsidR="00630418" w:rsidRPr="00DB705F">
        <w:rPr>
          <w:bCs/>
          <w:sz w:val="22"/>
          <w:szCs w:val="22"/>
        </w:rPr>
        <w:t xml:space="preserve"> be transferred to a recovery </w:t>
      </w:r>
      <w:r w:rsidR="00630418" w:rsidRPr="008B2432">
        <w:rPr>
          <w:bCs/>
          <w:sz w:val="22"/>
          <w:szCs w:val="22"/>
        </w:rPr>
        <w:t>cylinder</w:t>
      </w:r>
      <w:r w:rsidR="00630418" w:rsidRPr="00DB705F">
        <w:rPr>
          <w:bCs/>
          <w:sz w:val="22"/>
          <w:szCs w:val="22"/>
        </w:rPr>
        <w:t xml:space="preserve"> immediately</w:t>
      </w:r>
      <w:r>
        <w:rPr>
          <w:bCs/>
          <w:sz w:val="22"/>
          <w:szCs w:val="22"/>
        </w:rPr>
        <w:t xml:space="preserve"> a leak is detected</w:t>
      </w:r>
      <w:r w:rsidR="00630418" w:rsidRPr="00DB705F">
        <w:rPr>
          <w:bCs/>
          <w:sz w:val="22"/>
          <w:szCs w:val="22"/>
        </w:rPr>
        <w:t xml:space="preserve">. The leaking </w:t>
      </w:r>
      <w:r w:rsidR="00630418" w:rsidRPr="008B2432">
        <w:rPr>
          <w:bCs/>
          <w:sz w:val="22"/>
          <w:szCs w:val="22"/>
        </w:rPr>
        <w:t>cylinder</w:t>
      </w:r>
      <w:r w:rsidR="00630418" w:rsidRPr="00DB705F">
        <w:rPr>
          <w:bCs/>
          <w:sz w:val="22"/>
          <w:szCs w:val="22"/>
        </w:rPr>
        <w:t xml:space="preserve"> </w:t>
      </w:r>
      <w:r w:rsidR="00630418" w:rsidRPr="008B2432">
        <w:rPr>
          <w:b/>
          <w:sz w:val="22"/>
          <w:szCs w:val="22"/>
          <w:u w:val="single"/>
        </w:rPr>
        <w:t>must</w:t>
      </w:r>
      <w:r w:rsidR="00630418" w:rsidRPr="00DB705F">
        <w:rPr>
          <w:bCs/>
          <w:sz w:val="22"/>
          <w:szCs w:val="22"/>
        </w:rPr>
        <w:t xml:space="preserve"> be returned to the supplier.</w:t>
      </w:r>
    </w:p>
    <w:p w14:paraId="6AC85A53" w14:textId="77777777" w:rsidR="00707195" w:rsidRPr="00707195" w:rsidRDefault="00707195" w:rsidP="00707195">
      <w:pPr>
        <w:keepNext/>
        <w:numPr>
          <w:ilvl w:val="1"/>
          <w:numId w:val="3"/>
        </w:numPr>
        <w:spacing w:before="240" w:after="0" w:line="360" w:lineRule="atLeast"/>
        <w:outlineLvl w:val="1"/>
        <w:rPr>
          <w:rFonts w:eastAsia="Times New Roman" w:cs="Arial"/>
          <w:b/>
          <w:bCs/>
          <w:iCs/>
          <w:sz w:val="32"/>
          <w:szCs w:val="28"/>
        </w:rPr>
      </w:pPr>
      <w:bookmarkStart w:id="178" w:name="_Toc169094107"/>
      <w:bookmarkStart w:id="179" w:name="_Toc169860019"/>
      <w:r w:rsidRPr="00707195">
        <w:rPr>
          <w:rFonts w:eastAsia="Times New Roman" w:cs="Arial"/>
          <w:b/>
          <w:bCs/>
          <w:iCs/>
          <w:sz w:val="32"/>
          <w:szCs w:val="28"/>
        </w:rPr>
        <w:t>Refrigerant transport</w:t>
      </w:r>
      <w:bookmarkEnd w:id="178"/>
      <w:bookmarkEnd w:id="179"/>
    </w:p>
    <w:p w14:paraId="233E10E6" w14:textId="77777777" w:rsidR="00707195" w:rsidRPr="00707195" w:rsidRDefault="00707195" w:rsidP="00707195">
      <w:pPr>
        <w:keepNext/>
        <w:widowControl w:val="0"/>
        <w:numPr>
          <w:ilvl w:val="2"/>
          <w:numId w:val="3"/>
        </w:numPr>
        <w:spacing w:before="240" w:after="0" w:line="288" w:lineRule="auto"/>
        <w:outlineLvl w:val="2"/>
        <w:rPr>
          <w:rFonts w:eastAsia="Times New Roman" w:cs="Arial"/>
          <w:b/>
          <w:bCs/>
          <w:sz w:val="26"/>
          <w:szCs w:val="26"/>
        </w:rPr>
      </w:pPr>
      <w:r w:rsidRPr="00707195">
        <w:rPr>
          <w:rFonts w:eastAsia="Times New Roman" w:cs="Arial"/>
          <w:b/>
          <w:bCs/>
          <w:sz w:val="26"/>
          <w:szCs w:val="26"/>
        </w:rPr>
        <w:t>Australia</w:t>
      </w:r>
    </w:p>
    <w:p w14:paraId="1F1B0D04" w14:textId="175F3DB9" w:rsidR="00707195" w:rsidRPr="00707195" w:rsidRDefault="00707195" w:rsidP="00707195">
      <w:pPr>
        <w:jc w:val="both"/>
      </w:pPr>
      <w:r w:rsidRPr="00707195">
        <w:t xml:space="preserve">In Australia, the Australian Code for the Transport of Dangerous Goods by Road and Rail (The ADG Code) provides detailed technical specifications and recommendations applicable to the transport </w:t>
      </w:r>
      <w:r w:rsidRPr="00707195">
        <w:lastRenderedPageBreak/>
        <w:t>of dangerous goods by road and rail. The ADG Code covers the requirements for classification, packaging, marking and labelling of substances and articles that meet the United Nations classification criteria for dangerous goods.</w:t>
      </w:r>
      <w:r w:rsidRPr="00707195">
        <w:rPr>
          <w:sz w:val="20"/>
          <w:szCs w:val="20"/>
        </w:rPr>
        <w:t xml:space="preserve"> </w:t>
      </w:r>
      <w:r w:rsidRPr="00707195">
        <w:t>The ADG Code adopts the structure, format, definitions and concepts of the United Nations Recommendations on the Transport of Dangerous Goods Model Regulations while retaining Australian-specific provisions.</w:t>
      </w:r>
    </w:p>
    <w:p w14:paraId="6BCF148A" w14:textId="77777777" w:rsidR="00707195" w:rsidRPr="00707195" w:rsidRDefault="00707195" w:rsidP="00707195">
      <w:pPr>
        <w:keepNext/>
        <w:widowControl w:val="0"/>
        <w:numPr>
          <w:ilvl w:val="2"/>
          <w:numId w:val="3"/>
        </w:numPr>
        <w:spacing w:before="240" w:after="0" w:line="288" w:lineRule="auto"/>
        <w:outlineLvl w:val="2"/>
        <w:rPr>
          <w:rFonts w:eastAsia="Times New Roman" w:cs="Arial"/>
          <w:b/>
          <w:bCs/>
          <w:sz w:val="26"/>
          <w:szCs w:val="26"/>
        </w:rPr>
      </w:pPr>
      <w:r w:rsidRPr="00707195">
        <w:rPr>
          <w:rFonts w:eastAsia="Times New Roman" w:cs="Arial"/>
          <w:b/>
          <w:bCs/>
          <w:sz w:val="26"/>
          <w:szCs w:val="26"/>
        </w:rPr>
        <w:t>New Zealand</w:t>
      </w:r>
    </w:p>
    <w:p w14:paraId="0253D3EB" w14:textId="77777777" w:rsidR="00707195" w:rsidRPr="00707195" w:rsidRDefault="00707195" w:rsidP="00707195">
      <w:pPr>
        <w:jc w:val="both"/>
      </w:pPr>
      <w:r w:rsidRPr="00707195">
        <w:t>In New Zealand, the regulations for transporting dangerous goods on land are outlined in the Land Transport Rule: Dangerous Goods 2005. This rule, also based on the UN Dangerous Goods Model Regulations, covers various aspects related to dangerous goods, including packaging, identification, documentation, segregation of incompatible goods, transport procedures, and the responsibilities of those involved in transporting dangerous goods.</w:t>
      </w:r>
      <w:r w:rsidRPr="00707195">
        <w:rPr>
          <w:sz w:val="20"/>
          <w:szCs w:val="20"/>
        </w:rPr>
        <w:t xml:space="preserve"> </w:t>
      </w:r>
      <w:r w:rsidRPr="00707195">
        <w:t>New Zealand Standard NZS 5433 provides detailed technical information to meet the requirements of the</w:t>
      </w:r>
      <w:r w:rsidRPr="00707195">
        <w:rPr>
          <w:sz w:val="20"/>
          <w:szCs w:val="20"/>
        </w:rPr>
        <w:t xml:space="preserve"> </w:t>
      </w:r>
      <w:r w:rsidRPr="00707195">
        <w:t>Land Transport Rule.</w:t>
      </w:r>
    </w:p>
    <w:p w14:paraId="64F5937E" w14:textId="77777777" w:rsidR="00707195" w:rsidRPr="00707195" w:rsidRDefault="00707195" w:rsidP="00707195">
      <w:pPr>
        <w:keepNext/>
        <w:widowControl w:val="0"/>
        <w:numPr>
          <w:ilvl w:val="2"/>
          <w:numId w:val="3"/>
        </w:numPr>
        <w:spacing w:before="240" w:after="0" w:line="288" w:lineRule="auto"/>
        <w:outlineLvl w:val="2"/>
        <w:rPr>
          <w:rFonts w:eastAsia="Times New Roman" w:cs="Arial"/>
          <w:b/>
          <w:bCs/>
          <w:sz w:val="26"/>
          <w:szCs w:val="26"/>
        </w:rPr>
      </w:pPr>
      <w:r w:rsidRPr="00707195">
        <w:rPr>
          <w:rFonts w:eastAsia="Times New Roman" w:cs="Arial"/>
          <w:b/>
          <w:bCs/>
          <w:sz w:val="26"/>
          <w:szCs w:val="26"/>
        </w:rPr>
        <w:t>Flammable refrigerants</w:t>
      </w:r>
    </w:p>
    <w:p w14:paraId="3C2840A9" w14:textId="184CAABD" w:rsidR="00707195" w:rsidRDefault="00707195" w:rsidP="00707195">
      <w:r w:rsidRPr="00707195">
        <w:t xml:space="preserve">For transportation purposes, </w:t>
      </w:r>
      <w:r w:rsidR="008F4762">
        <w:t xml:space="preserve">flammable </w:t>
      </w:r>
      <w:r w:rsidRPr="00707195">
        <w:t xml:space="preserve">refrigerants are classified as a Dangerous Goods </w:t>
      </w:r>
      <w:r w:rsidR="00E44588">
        <w:t>C</w:t>
      </w:r>
      <w:r w:rsidRPr="00707195">
        <w:t>lass 2.1 flammable gas under the Australian Dangerous Goods Code and therefore require additional handling and storage safeguards compared to class 2.2 non-flammable gases (see also Appendix C). Cylinders for transport should be marked with the ADG Flammable Gas 2.1 Class Label (red diamond). Note that WHS regulations allow GHS pictograms to be substituted by the correct ADG class labels (for the same hazard)</w:t>
      </w:r>
      <w:r w:rsidR="00FE29F6">
        <w:t>.</w:t>
      </w:r>
    </w:p>
    <w:p w14:paraId="3C14C81A" w14:textId="659CDFB6" w:rsidR="00D46273" w:rsidRPr="00707195" w:rsidRDefault="00D46273" w:rsidP="00707195">
      <w:bookmarkStart w:id="180" w:name="_Hlk169185538"/>
      <w:r>
        <w:t xml:space="preserve">Refer to the AIRAH </w:t>
      </w:r>
      <w:r w:rsidRPr="008F4762">
        <w:rPr>
          <w:i/>
          <w:iCs/>
        </w:rPr>
        <w:t>Flammable Refrigerants Safety Guide</w:t>
      </w:r>
      <w:r>
        <w:t xml:space="preserve"> for additional details on transporting refrigerants and a self-assessment tool for vehicle storage.</w:t>
      </w:r>
    </w:p>
    <w:bookmarkEnd w:id="180"/>
    <w:p w14:paraId="1D92F375" w14:textId="77777777" w:rsidR="006946A8" w:rsidRPr="00DB705F" w:rsidRDefault="006946A8" w:rsidP="00992FDD">
      <w:pPr>
        <w:pStyle w:val="Note0"/>
        <w:rPr>
          <w:sz w:val="22"/>
          <w:szCs w:val="22"/>
        </w:rPr>
      </w:pPr>
    </w:p>
    <w:p w14:paraId="24AC4E07" w14:textId="5DB58C25" w:rsidR="00D26171" w:rsidRPr="00DB705F" w:rsidRDefault="00D26171" w:rsidP="00D26171">
      <w:pPr>
        <w:pStyle w:val="AppHeading1"/>
      </w:pPr>
      <w:bookmarkStart w:id="181" w:name="_Toc169860020"/>
      <w:bookmarkStart w:id="182" w:name="_Toc22816368"/>
      <w:bookmarkStart w:id="183" w:name="_Hlk3996116"/>
      <w:bookmarkStart w:id="184" w:name="_Hlk526407349"/>
      <w:bookmarkEnd w:id="166"/>
      <w:r w:rsidRPr="00DB705F">
        <w:lastRenderedPageBreak/>
        <w:t>Recovery of fluorocarbons mixed with other refrigerants</w:t>
      </w:r>
      <w:bookmarkEnd w:id="181"/>
    </w:p>
    <w:p w14:paraId="7908E605" w14:textId="0DB02C54" w:rsidR="003F276A" w:rsidRPr="00DB705F" w:rsidRDefault="003F276A" w:rsidP="003F276A">
      <w:pPr>
        <w:rPr>
          <w:lang w:eastAsia="en-AU"/>
        </w:rPr>
      </w:pPr>
      <w:r w:rsidRPr="00DB705F">
        <w:rPr>
          <w:lang w:eastAsia="en-AU"/>
        </w:rPr>
        <w:t xml:space="preserve">Over the past few years, a number of different refrigerants and refrigerant mixtures have been used as replacements for HFCs, HCFCs and CFCs. In some cases, </w:t>
      </w:r>
      <w:r w:rsidR="00F37AC4" w:rsidRPr="00DB705F">
        <w:rPr>
          <w:lang w:eastAsia="en-AU"/>
        </w:rPr>
        <w:t xml:space="preserve">A3 </w:t>
      </w:r>
      <w:r w:rsidRPr="00DB705F">
        <w:rPr>
          <w:lang w:eastAsia="en-AU"/>
        </w:rPr>
        <w:t>hydrocarbons and hydrocarbon mixtures have been used for this purpose.</w:t>
      </w:r>
      <w:r w:rsidR="00F37AC4" w:rsidRPr="00DB705F">
        <w:t xml:space="preserve"> </w:t>
      </w:r>
      <w:r w:rsidR="00F37AC4" w:rsidRPr="00DB705F">
        <w:rPr>
          <w:lang w:eastAsia="en-AU"/>
        </w:rPr>
        <w:t xml:space="preserve">Hydrocarbons or other refrigerants have also been used </w:t>
      </w:r>
      <w:r w:rsidR="007F5E87">
        <w:rPr>
          <w:lang w:eastAsia="en-AU"/>
        </w:rPr>
        <w:t xml:space="preserve"> (illegally) </w:t>
      </w:r>
      <w:r w:rsidR="00F37AC4" w:rsidRPr="00DB705F">
        <w:rPr>
          <w:lang w:eastAsia="en-AU"/>
        </w:rPr>
        <w:t>to ‘top up’ fluorocarbon refrigerant in some refrigeration or air conditioning systems.</w:t>
      </w:r>
    </w:p>
    <w:p w14:paraId="656D4B9E" w14:textId="25968720" w:rsidR="003F276A" w:rsidRPr="00DB705F" w:rsidRDefault="003F276A" w:rsidP="003F276A">
      <w:pPr>
        <w:rPr>
          <w:lang w:eastAsia="en-AU"/>
        </w:rPr>
      </w:pPr>
      <w:r w:rsidRPr="00DB705F">
        <w:rPr>
          <w:lang w:eastAsia="en-AU"/>
        </w:rPr>
        <w:t xml:space="preserve">In many instances the equipment in question has </w:t>
      </w:r>
      <w:r w:rsidRPr="00EF688A">
        <w:rPr>
          <w:u w:val="single"/>
          <w:lang w:eastAsia="en-AU"/>
        </w:rPr>
        <w:t xml:space="preserve">not </w:t>
      </w:r>
      <w:r w:rsidRPr="00DB705F">
        <w:rPr>
          <w:lang w:eastAsia="en-AU"/>
        </w:rPr>
        <w:t>been labelled to indicate th</w:t>
      </w:r>
      <w:r w:rsidR="006F5ACE">
        <w:rPr>
          <w:lang w:eastAsia="en-AU"/>
        </w:rPr>
        <w:t>at an</w:t>
      </w:r>
      <w:r w:rsidRPr="00DB705F">
        <w:rPr>
          <w:lang w:eastAsia="en-AU"/>
        </w:rPr>
        <w:t xml:space="preserve"> </w:t>
      </w:r>
      <w:r w:rsidR="00F37AC4" w:rsidRPr="00DB705F">
        <w:rPr>
          <w:lang w:eastAsia="en-AU"/>
        </w:rPr>
        <w:t xml:space="preserve">A3 </w:t>
      </w:r>
      <w:r w:rsidRPr="00DB705F">
        <w:rPr>
          <w:lang w:eastAsia="en-AU"/>
        </w:rPr>
        <w:t xml:space="preserve">refrigerant </w:t>
      </w:r>
      <w:r w:rsidR="006F5ACE">
        <w:rPr>
          <w:lang w:eastAsia="en-AU"/>
        </w:rPr>
        <w:t xml:space="preserve">has been </w:t>
      </w:r>
      <w:r w:rsidRPr="00DB705F">
        <w:rPr>
          <w:lang w:eastAsia="en-AU"/>
        </w:rPr>
        <w:t>used and, as the operating pressures of these replacements are usually similar to those of the original refrigerant, identification in the field is extremely difficult.</w:t>
      </w:r>
    </w:p>
    <w:p w14:paraId="4F1755FF" w14:textId="6E0D8885" w:rsidR="003F276A" w:rsidRPr="00DB705F" w:rsidRDefault="003F276A" w:rsidP="003F276A">
      <w:pPr>
        <w:rPr>
          <w:lang w:eastAsia="en-AU"/>
        </w:rPr>
      </w:pPr>
      <w:bookmarkStart w:id="185" w:name="_Hlk143681607"/>
      <w:r w:rsidRPr="00DB705F">
        <w:rPr>
          <w:lang w:eastAsia="en-AU"/>
        </w:rPr>
        <w:t xml:space="preserve">If the presence of a flammable refrigerant is suspected in a system, proper care </w:t>
      </w:r>
      <w:r w:rsidRPr="008B2432">
        <w:rPr>
          <w:b/>
          <w:bCs/>
          <w:lang w:eastAsia="en-AU"/>
        </w:rPr>
        <w:t>should</w:t>
      </w:r>
      <w:r w:rsidRPr="00DB705F">
        <w:rPr>
          <w:lang w:eastAsia="en-AU"/>
        </w:rPr>
        <w:t xml:space="preserve"> be taken to recover it. Only properly trained personnel using equipment designed to recover these types of mixtures </w:t>
      </w:r>
      <w:r w:rsidRPr="008B2432">
        <w:rPr>
          <w:b/>
          <w:bCs/>
          <w:lang w:eastAsia="en-AU"/>
        </w:rPr>
        <w:t>should</w:t>
      </w:r>
      <w:r w:rsidRPr="00DB705F">
        <w:rPr>
          <w:lang w:eastAsia="en-AU"/>
        </w:rPr>
        <w:t xml:space="preserve"> perform this task.</w:t>
      </w:r>
      <w:bookmarkEnd w:id="185"/>
    </w:p>
    <w:p w14:paraId="7A10A45F" w14:textId="08078A30" w:rsidR="003F276A" w:rsidRPr="00DB705F" w:rsidRDefault="003F276A" w:rsidP="00D26171">
      <w:pPr>
        <w:rPr>
          <w:lang w:eastAsia="en-AU"/>
        </w:rPr>
      </w:pPr>
      <w:r w:rsidRPr="00DB705F">
        <w:rPr>
          <w:lang w:eastAsia="en-AU"/>
        </w:rPr>
        <w:t xml:space="preserve">Refrigerant </w:t>
      </w:r>
      <w:r w:rsidR="00AC4A2D" w:rsidRPr="00DB705F">
        <w:rPr>
          <w:lang w:eastAsia="en-AU"/>
        </w:rPr>
        <w:t xml:space="preserve">mixtures </w:t>
      </w:r>
      <w:r w:rsidRPr="00DB705F">
        <w:rPr>
          <w:lang w:eastAsia="en-AU"/>
        </w:rPr>
        <w:t xml:space="preserve">containing a </w:t>
      </w:r>
      <w:bookmarkStart w:id="186" w:name="_Hlk169855148"/>
      <w:r w:rsidR="000572ED">
        <w:rPr>
          <w:lang w:eastAsia="en-AU"/>
        </w:rPr>
        <w:t>scheduled</w:t>
      </w:r>
      <w:r w:rsidR="00187B2F">
        <w:rPr>
          <w:lang w:eastAsia="en-AU"/>
        </w:rPr>
        <w:t xml:space="preserve"> refrigerant</w:t>
      </w:r>
      <w:r w:rsidRPr="00DB705F">
        <w:rPr>
          <w:lang w:eastAsia="en-AU"/>
        </w:rPr>
        <w:t xml:space="preserve"> </w:t>
      </w:r>
      <w:bookmarkEnd w:id="186"/>
      <w:r w:rsidRPr="00DB705F">
        <w:rPr>
          <w:b/>
          <w:u w:val="single"/>
          <w:lang w:eastAsia="en-AU"/>
        </w:rPr>
        <w:t>must not</w:t>
      </w:r>
      <w:r w:rsidRPr="00DB705F">
        <w:rPr>
          <w:b/>
          <w:lang w:eastAsia="en-AU"/>
        </w:rPr>
        <w:t xml:space="preserve"> </w:t>
      </w:r>
      <w:r w:rsidRPr="00DB705F">
        <w:rPr>
          <w:lang w:eastAsia="en-AU"/>
        </w:rPr>
        <w:t>be vented to the atmosphere</w:t>
      </w:r>
      <w:r w:rsidR="00187B2F">
        <w:rPr>
          <w:lang w:eastAsia="en-AU"/>
        </w:rPr>
        <w:t xml:space="preserve"> </w:t>
      </w:r>
      <w:bookmarkStart w:id="187" w:name="_Hlk169855177"/>
      <w:r w:rsidR="00187B2F">
        <w:rPr>
          <w:lang w:eastAsia="en-AU"/>
        </w:rPr>
        <w:t xml:space="preserve">and </w:t>
      </w:r>
      <w:r w:rsidR="00187B2F" w:rsidRPr="002A5903">
        <w:rPr>
          <w:b/>
          <w:bCs/>
          <w:u w:val="single"/>
          <w:lang w:eastAsia="en-AU"/>
        </w:rPr>
        <w:t>must</w:t>
      </w:r>
      <w:r w:rsidR="00187B2F">
        <w:rPr>
          <w:lang w:eastAsia="en-AU"/>
        </w:rPr>
        <w:t xml:space="preserve"> be reclaimed.</w:t>
      </w:r>
      <w:bookmarkEnd w:id="187"/>
    </w:p>
    <w:p w14:paraId="2383B3B8" w14:textId="43E0745E" w:rsidR="00F83E6C" w:rsidRPr="00DB705F" w:rsidRDefault="00C000CB" w:rsidP="00992FDD">
      <w:pPr>
        <w:pStyle w:val="AppHeading1"/>
      </w:pPr>
      <w:r w:rsidRPr="00DB705F">
        <w:lastRenderedPageBreak/>
        <w:t xml:space="preserve"> </w:t>
      </w:r>
      <w:bookmarkStart w:id="188" w:name="_Toc169860021"/>
      <w:bookmarkEnd w:id="182"/>
      <w:r w:rsidR="000572ED">
        <w:t>Scheduled</w:t>
      </w:r>
      <w:r w:rsidR="00D26171" w:rsidRPr="00DB705F">
        <w:t xml:space="preserve"> Refrigerants</w:t>
      </w:r>
      <w:bookmarkEnd w:id="188"/>
    </w:p>
    <w:bookmarkEnd w:id="183"/>
    <w:p w14:paraId="5B364621" w14:textId="77C28A19" w:rsidR="005B62B3" w:rsidRPr="00DB705F" w:rsidRDefault="005B62B3" w:rsidP="005B62B3">
      <w:r w:rsidRPr="00DB705F">
        <w:t xml:space="preserve">A long-term replacement refrigerant </w:t>
      </w:r>
      <w:r w:rsidRPr="008B2432">
        <w:rPr>
          <w:b/>
          <w:bCs/>
        </w:rPr>
        <w:t>should</w:t>
      </w:r>
      <w:r w:rsidRPr="00DB705F">
        <w:t xml:space="preserve"> have a zero Ozone Deplet</w:t>
      </w:r>
      <w:r w:rsidR="00D54601">
        <w:t>ion</w:t>
      </w:r>
      <w:r w:rsidRPr="00DB705F">
        <w:t xml:space="preserve"> Potential (ODP)</w:t>
      </w:r>
      <w:r w:rsidR="00AC4A2D" w:rsidRPr="00DB705F">
        <w:t xml:space="preserve"> and low GWP</w:t>
      </w:r>
      <w:r w:rsidRPr="00DB705F">
        <w:t>.</w:t>
      </w:r>
    </w:p>
    <w:p w14:paraId="4C2D540D" w14:textId="5B6635B8" w:rsidR="005B62B3" w:rsidRPr="00DB705F" w:rsidRDefault="00AC4A2D" w:rsidP="005B62B3">
      <w:r w:rsidRPr="00DB705F">
        <w:t>The ODP and GWP figures listed below are from the Montreal Protocol, Annex A-E, Assessment Report 4.</w:t>
      </w:r>
      <w:r w:rsidR="00707195" w:rsidRPr="00707195">
        <w:t xml:space="preserve"> New Zealand regulations require the use the ODP and GWP values proscribed under the Montreal Protocol, Annex A-E, Assessment Report 5, with consequent different values to those listed.</w:t>
      </w:r>
    </w:p>
    <w:p w14:paraId="01FE5E6D" w14:textId="44E30FB9" w:rsidR="005B62B3" w:rsidRDefault="005B62B3" w:rsidP="005B62B3">
      <w:r w:rsidRPr="00DB705F">
        <w:t xml:space="preserve">The ODP and GWP figures listed below for refrigerant blends </w:t>
      </w:r>
      <w:r w:rsidRPr="00DB705F">
        <w:rPr>
          <w:b/>
          <w:bCs/>
          <w:u w:val="single"/>
        </w:rPr>
        <w:t>must not</w:t>
      </w:r>
      <w:r w:rsidRPr="00DB705F">
        <w:t xml:space="preserve"> be used for the purposes of reporting on the import, export and manufacture of bulk Ozone Depleting Substances and Synthetic Greenhouse Gases, or imports of pre-charged equipment under Part VII of the </w:t>
      </w:r>
      <w:r w:rsidRPr="00DB705F">
        <w:rPr>
          <w:i/>
        </w:rPr>
        <w:t>Ozone Protection and Synthetic Greenhouse Gas Management Act 1989</w:t>
      </w:r>
      <w:r w:rsidRPr="00DB705F">
        <w:t>. For further information on these reporting requirements, please contact the Ozone Protection and Synthetic Greenhouse Gas Team in the Australian Department of Climate Change, Energy, the Environment and Water</w:t>
      </w:r>
      <w:r w:rsidR="00707195" w:rsidRPr="00707195">
        <w:t xml:space="preserve"> or the Ministry for the Environment in New Zealand</w:t>
      </w:r>
      <w:r w:rsidRPr="00DB705F">
        <w:t>.</w:t>
      </w:r>
    </w:p>
    <w:p w14:paraId="1E575DDE" w14:textId="587F939E" w:rsidR="00707195" w:rsidRPr="00DB705F" w:rsidRDefault="00707195" w:rsidP="005B62B3">
      <w:r w:rsidRPr="00707195">
        <w:t>This table does not include all refrigerants that are currently in use in Australia and New Zealand. For refrigerant blends not listed on the Montreal Protocol, Annex A-E, Assessment Report 4, refer to ODP and GWP figures published by The International Panel for Climate Change (IPCC) Assessment Report (AR5).</w:t>
      </w:r>
    </w:p>
    <w:p w14:paraId="16793E10" w14:textId="64BCF02E" w:rsidR="005B62B3" w:rsidRPr="00DB705F" w:rsidRDefault="000572ED" w:rsidP="000C7476">
      <w:pPr>
        <w:pStyle w:val="Tabletitle"/>
      </w:pPr>
      <w:r>
        <w:t>Scheduled</w:t>
      </w:r>
      <w:r w:rsidR="000C7476" w:rsidRPr="000C7476">
        <w:t xml:space="preserve"> Refrigerants</w:t>
      </w:r>
      <w:r w:rsidR="000C7476">
        <w:t xml:space="preserve"> </w:t>
      </w:r>
      <w:r w:rsidR="00C745C8">
        <w:t>–</w:t>
      </w:r>
      <w:r w:rsidR="000C7476">
        <w:t xml:space="preserve"> </w:t>
      </w:r>
      <w:r w:rsidR="000C7476" w:rsidRPr="00DB705F">
        <w:t>ODP and GWP</w:t>
      </w:r>
      <w:r w:rsidR="00707195">
        <w:t xml:space="preserve"> (Australia only)</w:t>
      </w:r>
    </w:p>
    <w:tbl>
      <w:tblPr>
        <w:tblStyle w:val="TableGrid1"/>
        <w:tblW w:w="5000" w:type="pct"/>
        <w:tblLook w:val="04A0" w:firstRow="1" w:lastRow="0" w:firstColumn="1" w:lastColumn="0" w:noHBand="0" w:noVBand="1"/>
      </w:tblPr>
      <w:tblGrid>
        <w:gridCol w:w="874"/>
        <w:gridCol w:w="3094"/>
        <w:gridCol w:w="2050"/>
        <w:gridCol w:w="1051"/>
        <w:gridCol w:w="1080"/>
        <w:gridCol w:w="867"/>
      </w:tblGrid>
      <w:tr w:rsidR="000C7476" w:rsidRPr="000C7476" w14:paraId="5193B7E8" w14:textId="77777777" w:rsidTr="000C7476">
        <w:trPr>
          <w:cantSplit/>
          <w:tblHeader/>
        </w:trPr>
        <w:tc>
          <w:tcPr>
            <w:tcW w:w="506" w:type="pct"/>
            <w:tcBorders>
              <w:bottom w:val="single" w:sz="4" w:space="0" w:color="auto"/>
            </w:tcBorders>
            <w:shd w:val="clear" w:color="auto" w:fill="D9D9D9" w:themeFill="background1" w:themeFillShade="D9"/>
          </w:tcPr>
          <w:p w14:paraId="636CC72F" w14:textId="6E119B13" w:rsidR="000C7476" w:rsidRPr="000C7476" w:rsidRDefault="00D96655" w:rsidP="000C7476">
            <w:pPr>
              <w:spacing w:before="60" w:after="60"/>
              <w:ind w:right="0"/>
              <w:jc w:val="center"/>
              <w:rPr>
                <w:rFonts w:ascii="Arial" w:hAnsi="Arial" w:cs="Arial"/>
                <w:sz w:val="20"/>
                <w:szCs w:val="20"/>
              </w:rPr>
            </w:pPr>
            <w:r>
              <w:rPr>
                <w:rFonts w:ascii="Arial" w:hAnsi="Arial" w:cs="Arial"/>
                <w:b/>
                <w:sz w:val="20"/>
                <w:szCs w:val="20"/>
              </w:rPr>
              <w:t xml:space="preserve">R </w:t>
            </w:r>
            <w:r w:rsidR="000C7476" w:rsidRPr="000C7476">
              <w:rPr>
                <w:rFonts w:ascii="Arial" w:hAnsi="Arial" w:cs="Arial"/>
                <w:b/>
                <w:sz w:val="20"/>
                <w:szCs w:val="20"/>
              </w:rPr>
              <w:t>No</w:t>
            </w:r>
          </w:p>
        </w:tc>
        <w:tc>
          <w:tcPr>
            <w:tcW w:w="1737" w:type="pct"/>
            <w:tcBorders>
              <w:bottom w:val="single" w:sz="4" w:space="0" w:color="auto"/>
            </w:tcBorders>
            <w:shd w:val="clear" w:color="auto" w:fill="D9D9D9" w:themeFill="background1" w:themeFillShade="D9"/>
          </w:tcPr>
          <w:p w14:paraId="5F223B73"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b/>
                <w:sz w:val="20"/>
                <w:szCs w:val="20"/>
              </w:rPr>
              <w:t>Name</w:t>
            </w:r>
          </w:p>
        </w:tc>
        <w:tc>
          <w:tcPr>
            <w:tcW w:w="1158" w:type="pct"/>
            <w:tcBorders>
              <w:bottom w:val="single" w:sz="4" w:space="0" w:color="auto"/>
            </w:tcBorders>
            <w:shd w:val="clear" w:color="auto" w:fill="D9D9D9" w:themeFill="background1" w:themeFillShade="D9"/>
          </w:tcPr>
          <w:p w14:paraId="3F4FA1C4" w14:textId="77777777" w:rsidR="000C7476" w:rsidRPr="000C7476" w:rsidRDefault="000C7476" w:rsidP="000C7476">
            <w:pPr>
              <w:spacing w:before="60" w:after="60"/>
              <w:ind w:right="0"/>
              <w:jc w:val="center"/>
              <w:rPr>
                <w:rFonts w:ascii="Arial" w:hAnsi="Arial" w:cs="Arial"/>
                <w:b/>
                <w:sz w:val="20"/>
                <w:szCs w:val="20"/>
              </w:rPr>
            </w:pPr>
            <w:r w:rsidRPr="000C7476">
              <w:rPr>
                <w:rFonts w:ascii="Arial" w:hAnsi="Arial" w:cs="Arial"/>
                <w:b/>
                <w:sz w:val="20"/>
                <w:szCs w:val="20"/>
              </w:rPr>
              <w:t xml:space="preserve">Chemical Formula or </w:t>
            </w:r>
          </w:p>
          <w:p w14:paraId="6CFDA0C3"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b/>
                <w:sz w:val="20"/>
                <w:szCs w:val="20"/>
              </w:rPr>
              <w:t>% Mass Mixture</w:t>
            </w:r>
          </w:p>
        </w:tc>
        <w:tc>
          <w:tcPr>
            <w:tcW w:w="507" w:type="pct"/>
            <w:tcBorders>
              <w:bottom w:val="single" w:sz="4" w:space="0" w:color="auto"/>
            </w:tcBorders>
            <w:shd w:val="clear" w:color="auto" w:fill="D9D9D9" w:themeFill="background1" w:themeFillShade="D9"/>
          </w:tcPr>
          <w:p w14:paraId="590D3A65" w14:textId="77777777" w:rsidR="000C7476" w:rsidRPr="000C7476" w:rsidRDefault="000C7476" w:rsidP="000C7476">
            <w:pPr>
              <w:spacing w:before="60" w:after="60"/>
              <w:ind w:right="0"/>
              <w:jc w:val="center"/>
              <w:rPr>
                <w:rFonts w:ascii="Arial" w:hAnsi="Arial" w:cs="Arial"/>
                <w:b/>
                <w:bCs/>
                <w:sz w:val="20"/>
                <w:szCs w:val="20"/>
              </w:rPr>
            </w:pPr>
            <w:r w:rsidRPr="000C7476">
              <w:rPr>
                <w:rFonts w:ascii="Arial" w:hAnsi="Arial" w:cs="Arial"/>
                <w:b/>
                <w:bCs/>
                <w:sz w:val="20"/>
                <w:szCs w:val="20"/>
              </w:rPr>
              <w:t>ODP</w:t>
            </w:r>
          </w:p>
        </w:tc>
        <w:tc>
          <w:tcPr>
            <w:tcW w:w="590" w:type="pct"/>
            <w:tcBorders>
              <w:bottom w:val="single" w:sz="4" w:space="0" w:color="auto"/>
            </w:tcBorders>
            <w:shd w:val="clear" w:color="auto" w:fill="D9D9D9" w:themeFill="background1" w:themeFillShade="D9"/>
          </w:tcPr>
          <w:p w14:paraId="6B8621B6" w14:textId="77777777" w:rsidR="000C7476" w:rsidRPr="000C7476" w:rsidRDefault="000C7476" w:rsidP="000C7476">
            <w:pPr>
              <w:spacing w:before="60" w:after="60"/>
              <w:ind w:right="0"/>
              <w:jc w:val="center"/>
              <w:rPr>
                <w:rFonts w:ascii="Arial" w:hAnsi="Arial" w:cs="Arial"/>
                <w:b/>
                <w:bCs/>
                <w:sz w:val="20"/>
                <w:szCs w:val="20"/>
              </w:rPr>
            </w:pPr>
            <w:r w:rsidRPr="000C7476">
              <w:rPr>
                <w:rFonts w:ascii="Arial" w:hAnsi="Arial" w:cs="Arial"/>
                <w:b/>
                <w:bCs/>
                <w:sz w:val="20"/>
                <w:szCs w:val="20"/>
              </w:rPr>
              <w:t>GWP</w:t>
            </w:r>
          </w:p>
          <w:p w14:paraId="13C827F9" w14:textId="0A570575" w:rsidR="000C7476" w:rsidRPr="000C7476" w:rsidRDefault="000C7476" w:rsidP="000C7476">
            <w:pPr>
              <w:spacing w:before="60" w:after="60"/>
              <w:ind w:right="0"/>
              <w:jc w:val="center"/>
              <w:rPr>
                <w:rFonts w:ascii="Arial" w:hAnsi="Arial" w:cs="Arial"/>
                <w:b/>
                <w:bCs/>
                <w:sz w:val="20"/>
                <w:szCs w:val="20"/>
              </w:rPr>
            </w:pPr>
            <w:r w:rsidRPr="000C7476">
              <w:rPr>
                <w:rFonts w:ascii="Arial" w:hAnsi="Arial" w:cs="Arial"/>
                <w:b/>
                <w:bCs/>
                <w:sz w:val="20"/>
                <w:szCs w:val="20"/>
              </w:rPr>
              <w:t xml:space="preserve">100 </w:t>
            </w:r>
            <w:r w:rsidR="00BF4CF0" w:rsidRPr="000C7476">
              <w:rPr>
                <w:rFonts w:ascii="Arial" w:hAnsi="Arial" w:cs="Arial"/>
                <w:b/>
                <w:bCs/>
                <w:sz w:val="20"/>
                <w:szCs w:val="20"/>
              </w:rPr>
              <w:t>yrs.</w:t>
            </w:r>
          </w:p>
        </w:tc>
        <w:tc>
          <w:tcPr>
            <w:tcW w:w="502" w:type="pct"/>
            <w:tcBorders>
              <w:bottom w:val="single" w:sz="4" w:space="0" w:color="auto"/>
            </w:tcBorders>
            <w:shd w:val="clear" w:color="auto" w:fill="D9D9D9" w:themeFill="background1" w:themeFillShade="D9"/>
          </w:tcPr>
          <w:p w14:paraId="00B241D2" w14:textId="77777777" w:rsidR="000C7476" w:rsidRPr="000C7476" w:rsidRDefault="000C7476" w:rsidP="000C7476">
            <w:pPr>
              <w:spacing w:before="60" w:after="60"/>
              <w:ind w:right="0"/>
              <w:jc w:val="center"/>
              <w:rPr>
                <w:rFonts w:ascii="Arial" w:hAnsi="Arial" w:cs="Arial"/>
                <w:b/>
                <w:bCs/>
                <w:sz w:val="20"/>
                <w:szCs w:val="20"/>
              </w:rPr>
            </w:pPr>
            <w:r w:rsidRPr="000C7476">
              <w:rPr>
                <w:rFonts w:ascii="Arial" w:hAnsi="Arial" w:cs="Arial"/>
                <w:b/>
                <w:bCs/>
                <w:sz w:val="20"/>
                <w:szCs w:val="20"/>
              </w:rPr>
              <w:t>Safety Class</w:t>
            </w:r>
          </w:p>
        </w:tc>
      </w:tr>
      <w:tr w:rsidR="000C7476" w:rsidRPr="000C7476" w14:paraId="306EDCD5" w14:textId="77777777" w:rsidTr="000C7476">
        <w:trPr>
          <w:cantSplit/>
        </w:trPr>
        <w:tc>
          <w:tcPr>
            <w:tcW w:w="5000" w:type="pct"/>
            <w:gridSpan w:val="6"/>
            <w:shd w:val="clear" w:color="auto" w:fill="FFFFCC"/>
          </w:tcPr>
          <w:p w14:paraId="2B0315FA" w14:textId="77777777" w:rsidR="000C7476" w:rsidRPr="000C7476" w:rsidRDefault="000C7476" w:rsidP="00D96655">
            <w:pPr>
              <w:spacing w:before="60" w:after="60"/>
              <w:ind w:right="0"/>
              <w:jc w:val="center"/>
              <w:rPr>
                <w:rFonts w:ascii="Arial" w:hAnsi="Arial" w:cs="Arial"/>
                <w:b/>
                <w:bCs/>
                <w:sz w:val="20"/>
                <w:szCs w:val="20"/>
              </w:rPr>
            </w:pPr>
            <w:r w:rsidRPr="000C7476">
              <w:rPr>
                <w:rFonts w:ascii="Arial" w:hAnsi="Arial" w:cs="Arial"/>
                <w:b/>
                <w:bCs/>
                <w:sz w:val="20"/>
                <w:szCs w:val="20"/>
              </w:rPr>
              <w:t>CFCs and CFC blends</w:t>
            </w:r>
          </w:p>
        </w:tc>
      </w:tr>
      <w:tr w:rsidR="000C7476" w:rsidRPr="000C7476" w14:paraId="6060A868" w14:textId="77777777" w:rsidTr="000C7476">
        <w:trPr>
          <w:cantSplit/>
        </w:trPr>
        <w:tc>
          <w:tcPr>
            <w:tcW w:w="506" w:type="pct"/>
          </w:tcPr>
          <w:p w14:paraId="281A9605"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R11</w:t>
            </w:r>
          </w:p>
        </w:tc>
        <w:tc>
          <w:tcPr>
            <w:tcW w:w="1737" w:type="pct"/>
          </w:tcPr>
          <w:p w14:paraId="1EFA11F7"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Trichlorofluoromethane</w:t>
            </w:r>
          </w:p>
        </w:tc>
        <w:tc>
          <w:tcPr>
            <w:tcW w:w="1158" w:type="pct"/>
          </w:tcPr>
          <w:p w14:paraId="7A8FE387"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C.l</w:t>
            </w:r>
            <w:r w:rsidRPr="000C7476">
              <w:rPr>
                <w:rFonts w:ascii="Arial" w:hAnsi="Arial" w:cs="Arial"/>
                <w:sz w:val="20"/>
                <w:szCs w:val="20"/>
                <w:vertAlign w:val="subscript"/>
              </w:rPr>
              <w:t>3</w:t>
            </w:r>
            <w:r w:rsidRPr="000C7476">
              <w:rPr>
                <w:rFonts w:ascii="Arial" w:hAnsi="Arial" w:cs="Arial"/>
                <w:sz w:val="20"/>
                <w:szCs w:val="20"/>
              </w:rPr>
              <w:t>.F</w:t>
            </w:r>
          </w:p>
        </w:tc>
        <w:tc>
          <w:tcPr>
            <w:tcW w:w="507" w:type="pct"/>
          </w:tcPr>
          <w:p w14:paraId="7D18B816"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 xml:space="preserve">1.00           </w:t>
            </w:r>
          </w:p>
        </w:tc>
        <w:tc>
          <w:tcPr>
            <w:tcW w:w="590" w:type="pct"/>
          </w:tcPr>
          <w:p w14:paraId="385B228C"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4,750</w:t>
            </w:r>
          </w:p>
        </w:tc>
        <w:tc>
          <w:tcPr>
            <w:tcW w:w="502" w:type="pct"/>
          </w:tcPr>
          <w:p w14:paraId="1B4926C2"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w:t>
            </w:r>
          </w:p>
        </w:tc>
      </w:tr>
      <w:tr w:rsidR="000C7476" w:rsidRPr="000C7476" w14:paraId="367DB32B" w14:textId="77777777" w:rsidTr="000C7476">
        <w:trPr>
          <w:cantSplit/>
        </w:trPr>
        <w:tc>
          <w:tcPr>
            <w:tcW w:w="506" w:type="pct"/>
          </w:tcPr>
          <w:p w14:paraId="77298601"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R12</w:t>
            </w:r>
          </w:p>
        </w:tc>
        <w:tc>
          <w:tcPr>
            <w:tcW w:w="1737" w:type="pct"/>
          </w:tcPr>
          <w:p w14:paraId="0F06C79B"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Dichlorodifluoromethane</w:t>
            </w:r>
          </w:p>
        </w:tc>
        <w:tc>
          <w:tcPr>
            <w:tcW w:w="1158" w:type="pct"/>
          </w:tcPr>
          <w:p w14:paraId="122446E0"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C.Cl</w:t>
            </w:r>
            <w:r w:rsidRPr="000C7476">
              <w:rPr>
                <w:rFonts w:ascii="Arial" w:hAnsi="Arial" w:cs="Arial"/>
                <w:sz w:val="20"/>
                <w:szCs w:val="20"/>
                <w:vertAlign w:val="subscript"/>
              </w:rPr>
              <w:t>2</w:t>
            </w:r>
            <w:r w:rsidRPr="000C7476">
              <w:rPr>
                <w:rFonts w:ascii="Arial" w:hAnsi="Arial" w:cs="Arial"/>
                <w:sz w:val="20"/>
                <w:szCs w:val="20"/>
              </w:rPr>
              <w:t>.F</w:t>
            </w:r>
            <w:r w:rsidRPr="000C7476">
              <w:rPr>
                <w:rFonts w:ascii="Arial" w:hAnsi="Arial" w:cs="Arial"/>
                <w:sz w:val="20"/>
                <w:szCs w:val="20"/>
                <w:vertAlign w:val="subscript"/>
              </w:rPr>
              <w:t>2</w:t>
            </w:r>
          </w:p>
        </w:tc>
        <w:tc>
          <w:tcPr>
            <w:tcW w:w="507" w:type="pct"/>
          </w:tcPr>
          <w:p w14:paraId="14BFB062"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 xml:space="preserve">1.00           </w:t>
            </w:r>
          </w:p>
        </w:tc>
        <w:tc>
          <w:tcPr>
            <w:tcW w:w="590" w:type="pct"/>
          </w:tcPr>
          <w:p w14:paraId="18DE4B23"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10,900</w:t>
            </w:r>
          </w:p>
        </w:tc>
        <w:tc>
          <w:tcPr>
            <w:tcW w:w="502" w:type="pct"/>
          </w:tcPr>
          <w:p w14:paraId="22F545A6"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w:t>
            </w:r>
          </w:p>
        </w:tc>
      </w:tr>
      <w:tr w:rsidR="000C7476" w:rsidRPr="000C7476" w14:paraId="4FDA1B0C" w14:textId="77777777" w:rsidTr="000C7476">
        <w:trPr>
          <w:cantSplit/>
        </w:trPr>
        <w:tc>
          <w:tcPr>
            <w:tcW w:w="506" w:type="pct"/>
          </w:tcPr>
          <w:p w14:paraId="0F4F4580"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R113</w:t>
            </w:r>
          </w:p>
        </w:tc>
        <w:tc>
          <w:tcPr>
            <w:tcW w:w="1737" w:type="pct"/>
          </w:tcPr>
          <w:p w14:paraId="6F2A00E9" w14:textId="77777777" w:rsidR="000C7476" w:rsidRPr="000C7476" w:rsidRDefault="000C7476" w:rsidP="000C7476">
            <w:pPr>
              <w:spacing w:before="60" w:after="60"/>
              <w:ind w:right="0"/>
              <w:rPr>
                <w:rFonts w:ascii="Arial" w:hAnsi="Arial" w:cs="Arial"/>
                <w:sz w:val="20"/>
                <w:szCs w:val="20"/>
              </w:rPr>
            </w:pPr>
            <w:proofErr w:type="spellStart"/>
            <w:r w:rsidRPr="000C7476">
              <w:rPr>
                <w:rFonts w:ascii="Arial" w:hAnsi="Arial" w:cs="Arial"/>
                <w:sz w:val="20"/>
                <w:szCs w:val="20"/>
              </w:rPr>
              <w:t>Trichlorotrifluoroethane</w:t>
            </w:r>
            <w:proofErr w:type="spellEnd"/>
          </w:p>
        </w:tc>
        <w:tc>
          <w:tcPr>
            <w:tcW w:w="1158" w:type="pct"/>
          </w:tcPr>
          <w:p w14:paraId="3971DA70"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C.Cl</w:t>
            </w:r>
            <w:r w:rsidRPr="000C7476">
              <w:rPr>
                <w:rFonts w:ascii="Arial" w:hAnsi="Arial" w:cs="Arial"/>
                <w:sz w:val="20"/>
                <w:szCs w:val="20"/>
                <w:vertAlign w:val="subscript"/>
              </w:rPr>
              <w:t>2</w:t>
            </w:r>
            <w:r w:rsidRPr="000C7476">
              <w:rPr>
                <w:rFonts w:ascii="Arial" w:hAnsi="Arial" w:cs="Arial"/>
                <w:sz w:val="20"/>
                <w:szCs w:val="20"/>
              </w:rPr>
              <w:t>.F.C.Cl.F</w:t>
            </w:r>
            <w:r w:rsidRPr="000C7476">
              <w:rPr>
                <w:rFonts w:ascii="Arial" w:hAnsi="Arial" w:cs="Arial"/>
                <w:sz w:val="20"/>
                <w:szCs w:val="20"/>
                <w:vertAlign w:val="subscript"/>
              </w:rPr>
              <w:t>2</w:t>
            </w:r>
          </w:p>
        </w:tc>
        <w:tc>
          <w:tcPr>
            <w:tcW w:w="507" w:type="pct"/>
          </w:tcPr>
          <w:p w14:paraId="5FD5D4D3"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 xml:space="preserve">0.80            </w:t>
            </w:r>
          </w:p>
        </w:tc>
        <w:tc>
          <w:tcPr>
            <w:tcW w:w="590" w:type="pct"/>
          </w:tcPr>
          <w:p w14:paraId="29529033"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6,130</w:t>
            </w:r>
          </w:p>
        </w:tc>
        <w:tc>
          <w:tcPr>
            <w:tcW w:w="502" w:type="pct"/>
          </w:tcPr>
          <w:p w14:paraId="5F72BD6E"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w:t>
            </w:r>
          </w:p>
        </w:tc>
      </w:tr>
      <w:tr w:rsidR="000C7476" w:rsidRPr="000C7476" w14:paraId="0296FE2D" w14:textId="77777777" w:rsidTr="000C7476">
        <w:trPr>
          <w:cantSplit/>
        </w:trPr>
        <w:tc>
          <w:tcPr>
            <w:tcW w:w="506" w:type="pct"/>
          </w:tcPr>
          <w:p w14:paraId="7D4C7F63"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position w:val="4"/>
                <w:sz w:val="20"/>
                <w:szCs w:val="20"/>
              </w:rPr>
              <w:t>R114</w:t>
            </w:r>
          </w:p>
        </w:tc>
        <w:tc>
          <w:tcPr>
            <w:tcW w:w="1737" w:type="pct"/>
          </w:tcPr>
          <w:p w14:paraId="7ABFE59C" w14:textId="77777777" w:rsidR="000C7476" w:rsidRPr="000C7476" w:rsidRDefault="000C7476" w:rsidP="000C7476">
            <w:pPr>
              <w:spacing w:before="60" w:after="60"/>
              <w:ind w:right="0"/>
              <w:rPr>
                <w:rFonts w:ascii="Arial" w:hAnsi="Arial" w:cs="Arial"/>
                <w:sz w:val="20"/>
                <w:szCs w:val="20"/>
              </w:rPr>
            </w:pPr>
            <w:proofErr w:type="spellStart"/>
            <w:r w:rsidRPr="000C7476">
              <w:rPr>
                <w:rFonts w:ascii="Arial" w:hAnsi="Arial" w:cs="Arial"/>
                <w:position w:val="4"/>
                <w:sz w:val="20"/>
                <w:szCs w:val="20"/>
              </w:rPr>
              <w:t>Dichlorotetrafluoroethane</w:t>
            </w:r>
            <w:proofErr w:type="spellEnd"/>
          </w:p>
        </w:tc>
        <w:tc>
          <w:tcPr>
            <w:tcW w:w="1158" w:type="pct"/>
          </w:tcPr>
          <w:p w14:paraId="2ED87A33" w14:textId="77777777" w:rsidR="000C7476" w:rsidRPr="000C7476" w:rsidRDefault="000C7476" w:rsidP="000C7476">
            <w:pPr>
              <w:spacing w:before="60" w:after="60"/>
              <w:ind w:right="0"/>
              <w:rPr>
                <w:rFonts w:ascii="Arial" w:hAnsi="Arial" w:cs="Arial"/>
                <w:sz w:val="20"/>
                <w:szCs w:val="20"/>
              </w:rPr>
            </w:pPr>
            <w:proofErr w:type="spellStart"/>
            <w:r w:rsidRPr="000C7476">
              <w:rPr>
                <w:rFonts w:ascii="Arial" w:hAnsi="Arial" w:cs="Arial"/>
                <w:position w:val="4"/>
                <w:sz w:val="20"/>
                <w:szCs w:val="20"/>
              </w:rPr>
              <w:t>C.Cl.F</w:t>
            </w:r>
            <w:proofErr w:type="spellEnd"/>
            <w:r w:rsidRPr="000C7476">
              <w:rPr>
                <w:rFonts w:ascii="Arial" w:hAnsi="Arial" w:cs="Arial"/>
                <w:w w:val="106"/>
                <w:position w:val="-3"/>
                <w:sz w:val="12"/>
                <w:szCs w:val="12"/>
              </w:rPr>
              <w:t>2</w:t>
            </w:r>
            <w:r w:rsidRPr="000C7476">
              <w:rPr>
                <w:rFonts w:ascii="Arial" w:hAnsi="Arial" w:cs="Arial"/>
                <w:position w:val="4"/>
                <w:sz w:val="20"/>
                <w:szCs w:val="20"/>
              </w:rPr>
              <w:t>.</w:t>
            </w:r>
            <w:proofErr w:type="spellStart"/>
            <w:r w:rsidRPr="000C7476">
              <w:rPr>
                <w:rFonts w:ascii="Arial" w:hAnsi="Arial" w:cs="Arial"/>
                <w:position w:val="4"/>
                <w:sz w:val="20"/>
                <w:szCs w:val="20"/>
              </w:rPr>
              <w:t>C.Cl.F</w:t>
            </w:r>
            <w:proofErr w:type="spellEnd"/>
            <w:r w:rsidRPr="000C7476">
              <w:rPr>
                <w:rFonts w:ascii="Arial" w:hAnsi="Arial" w:cs="Arial"/>
                <w:w w:val="106"/>
                <w:position w:val="-3"/>
                <w:sz w:val="12"/>
                <w:szCs w:val="12"/>
              </w:rPr>
              <w:t>2</w:t>
            </w:r>
          </w:p>
        </w:tc>
        <w:tc>
          <w:tcPr>
            <w:tcW w:w="507" w:type="pct"/>
          </w:tcPr>
          <w:p w14:paraId="41D4B8FD" w14:textId="77777777" w:rsidR="000C7476" w:rsidRPr="000C7476" w:rsidRDefault="000C7476" w:rsidP="000C7476">
            <w:pPr>
              <w:spacing w:before="60" w:after="60"/>
              <w:ind w:left="252" w:right="0"/>
              <w:jc w:val="right"/>
              <w:rPr>
                <w:rFonts w:ascii="Arial" w:hAnsi="Arial" w:cs="Arial"/>
                <w:sz w:val="20"/>
                <w:szCs w:val="20"/>
              </w:rPr>
            </w:pPr>
            <w:r w:rsidRPr="000C7476">
              <w:rPr>
                <w:rFonts w:ascii="Arial" w:hAnsi="Arial" w:cs="Arial"/>
                <w:position w:val="4"/>
                <w:sz w:val="20"/>
                <w:szCs w:val="20"/>
              </w:rPr>
              <w:t>1.00</w:t>
            </w:r>
          </w:p>
        </w:tc>
        <w:tc>
          <w:tcPr>
            <w:tcW w:w="590" w:type="pct"/>
          </w:tcPr>
          <w:p w14:paraId="18C9A02C" w14:textId="77777777" w:rsidR="000C7476" w:rsidRPr="000C7476" w:rsidRDefault="000C7476" w:rsidP="000C7476">
            <w:pPr>
              <w:spacing w:before="60" w:after="60"/>
              <w:ind w:left="252" w:right="0"/>
              <w:jc w:val="right"/>
              <w:rPr>
                <w:rFonts w:ascii="Arial" w:hAnsi="Arial" w:cs="Arial"/>
                <w:sz w:val="20"/>
                <w:szCs w:val="20"/>
              </w:rPr>
            </w:pPr>
            <w:r w:rsidRPr="000C7476">
              <w:rPr>
                <w:rFonts w:ascii="Arial" w:hAnsi="Arial" w:cs="Arial"/>
                <w:position w:val="4"/>
                <w:sz w:val="20"/>
                <w:szCs w:val="20"/>
              </w:rPr>
              <w:t>10,000</w:t>
            </w:r>
          </w:p>
        </w:tc>
        <w:tc>
          <w:tcPr>
            <w:tcW w:w="502" w:type="pct"/>
          </w:tcPr>
          <w:p w14:paraId="0A127ECC"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w:t>
            </w:r>
          </w:p>
        </w:tc>
      </w:tr>
      <w:tr w:rsidR="000C7476" w:rsidRPr="000C7476" w14:paraId="44096F22" w14:textId="77777777" w:rsidTr="000C7476">
        <w:trPr>
          <w:cantSplit/>
        </w:trPr>
        <w:tc>
          <w:tcPr>
            <w:tcW w:w="506" w:type="pct"/>
          </w:tcPr>
          <w:p w14:paraId="75A1C24F"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R500</w:t>
            </w:r>
          </w:p>
        </w:tc>
        <w:tc>
          <w:tcPr>
            <w:tcW w:w="1737" w:type="pct"/>
          </w:tcPr>
          <w:p w14:paraId="59A85938"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CFC Blend</w:t>
            </w:r>
          </w:p>
        </w:tc>
        <w:tc>
          <w:tcPr>
            <w:tcW w:w="1158" w:type="pct"/>
          </w:tcPr>
          <w:p w14:paraId="2A73A850"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CFC-12 (74%)</w:t>
            </w:r>
          </w:p>
          <w:p w14:paraId="320CDF47"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HFC-152a (26%)</w:t>
            </w:r>
          </w:p>
        </w:tc>
        <w:tc>
          <w:tcPr>
            <w:tcW w:w="507" w:type="pct"/>
          </w:tcPr>
          <w:p w14:paraId="32DE74F2"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 xml:space="preserve">0.738            </w:t>
            </w:r>
          </w:p>
        </w:tc>
        <w:tc>
          <w:tcPr>
            <w:tcW w:w="590" w:type="pct"/>
          </w:tcPr>
          <w:p w14:paraId="1B392CB3"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8,700</w:t>
            </w:r>
          </w:p>
        </w:tc>
        <w:tc>
          <w:tcPr>
            <w:tcW w:w="502" w:type="pct"/>
          </w:tcPr>
          <w:p w14:paraId="7B749F1F"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w:t>
            </w:r>
          </w:p>
        </w:tc>
      </w:tr>
      <w:tr w:rsidR="000C7476" w:rsidRPr="000C7476" w14:paraId="5AC4C345" w14:textId="77777777" w:rsidTr="000C7476">
        <w:trPr>
          <w:cantSplit/>
        </w:trPr>
        <w:tc>
          <w:tcPr>
            <w:tcW w:w="506" w:type="pct"/>
            <w:tcBorders>
              <w:bottom w:val="single" w:sz="4" w:space="0" w:color="auto"/>
            </w:tcBorders>
          </w:tcPr>
          <w:p w14:paraId="38F94365"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R502</w:t>
            </w:r>
          </w:p>
        </w:tc>
        <w:tc>
          <w:tcPr>
            <w:tcW w:w="1737" w:type="pct"/>
            <w:tcBorders>
              <w:bottom w:val="single" w:sz="4" w:space="0" w:color="auto"/>
            </w:tcBorders>
          </w:tcPr>
          <w:p w14:paraId="4D9B3D93"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CFC Blend</w:t>
            </w:r>
          </w:p>
        </w:tc>
        <w:tc>
          <w:tcPr>
            <w:tcW w:w="1158" w:type="pct"/>
            <w:tcBorders>
              <w:bottom w:val="single" w:sz="4" w:space="0" w:color="auto"/>
            </w:tcBorders>
          </w:tcPr>
          <w:p w14:paraId="57961FF8"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CFC-115 (51%)</w:t>
            </w:r>
          </w:p>
          <w:p w14:paraId="355558B1"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HCFC-22 (49%)</w:t>
            </w:r>
          </w:p>
        </w:tc>
        <w:tc>
          <w:tcPr>
            <w:tcW w:w="507" w:type="pct"/>
            <w:tcBorders>
              <w:bottom w:val="single" w:sz="4" w:space="0" w:color="auto"/>
            </w:tcBorders>
          </w:tcPr>
          <w:p w14:paraId="263851D9"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 xml:space="preserve">0.334            </w:t>
            </w:r>
          </w:p>
        </w:tc>
        <w:tc>
          <w:tcPr>
            <w:tcW w:w="590" w:type="pct"/>
            <w:tcBorders>
              <w:bottom w:val="single" w:sz="4" w:space="0" w:color="auto"/>
            </w:tcBorders>
          </w:tcPr>
          <w:p w14:paraId="59A8B99D"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4,500</w:t>
            </w:r>
          </w:p>
        </w:tc>
        <w:tc>
          <w:tcPr>
            <w:tcW w:w="502" w:type="pct"/>
            <w:tcBorders>
              <w:bottom w:val="single" w:sz="4" w:space="0" w:color="auto"/>
            </w:tcBorders>
          </w:tcPr>
          <w:p w14:paraId="38E59653"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w:t>
            </w:r>
          </w:p>
        </w:tc>
      </w:tr>
      <w:tr w:rsidR="000C7476" w:rsidRPr="000C7476" w14:paraId="6B2A0A30" w14:textId="77777777" w:rsidTr="000C7476">
        <w:trPr>
          <w:cantSplit/>
        </w:trPr>
        <w:tc>
          <w:tcPr>
            <w:tcW w:w="5000" w:type="pct"/>
            <w:gridSpan w:val="6"/>
            <w:shd w:val="clear" w:color="auto" w:fill="FFFFCC"/>
          </w:tcPr>
          <w:p w14:paraId="49841518" w14:textId="77777777" w:rsidR="000C7476" w:rsidRPr="000C7476" w:rsidRDefault="000C7476" w:rsidP="00D96655">
            <w:pPr>
              <w:spacing w:before="60" w:after="60"/>
              <w:ind w:right="0"/>
              <w:jc w:val="center"/>
              <w:rPr>
                <w:rFonts w:ascii="Arial" w:hAnsi="Arial" w:cs="Arial"/>
                <w:sz w:val="20"/>
                <w:szCs w:val="20"/>
              </w:rPr>
            </w:pPr>
            <w:r w:rsidRPr="000C7476">
              <w:rPr>
                <w:rFonts w:ascii="Arial" w:hAnsi="Arial" w:cs="Arial"/>
                <w:b/>
                <w:bCs/>
                <w:sz w:val="20"/>
                <w:szCs w:val="20"/>
              </w:rPr>
              <w:t>HCFCs and HCFC blends</w:t>
            </w:r>
          </w:p>
        </w:tc>
      </w:tr>
      <w:tr w:rsidR="000C7476" w:rsidRPr="000C7476" w14:paraId="70ABBCA7" w14:textId="77777777" w:rsidTr="000C7476">
        <w:trPr>
          <w:cantSplit/>
        </w:trPr>
        <w:tc>
          <w:tcPr>
            <w:tcW w:w="506" w:type="pct"/>
          </w:tcPr>
          <w:p w14:paraId="46D5D6C9"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R22</w:t>
            </w:r>
          </w:p>
        </w:tc>
        <w:tc>
          <w:tcPr>
            <w:tcW w:w="1737" w:type="pct"/>
          </w:tcPr>
          <w:p w14:paraId="149DC6E5"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Chlorodifluoromethane</w:t>
            </w:r>
          </w:p>
        </w:tc>
        <w:tc>
          <w:tcPr>
            <w:tcW w:w="1158" w:type="pct"/>
          </w:tcPr>
          <w:p w14:paraId="03E40BEC"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C.H.Cl.F</w:t>
            </w:r>
            <w:r w:rsidRPr="000C7476">
              <w:rPr>
                <w:rFonts w:ascii="Arial" w:hAnsi="Arial" w:cs="Arial"/>
                <w:sz w:val="20"/>
                <w:szCs w:val="20"/>
                <w:vertAlign w:val="subscript"/>
              </w:rPr>
              <w:t>2</w:t>
            </w:r>
          </w:p>
        </w:tc>
        <w:tc>
          <w:tcPr>
            <w:tcW w:w="507" w:type="pct"/>
          </w:tcPr>
          <w:p w14:paraId="5EAA1035"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0.055</w:t>
            </w:r>
          </w:p>
        </w:tc>
        <w:tc>
          <w:tcPr>
            <w:tcW w:w="590" w:type="pct"/>
          </w:tcPr>
          <w:p w14:paraId="3D3CB94A"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1,810</w:t>
            </w:r>
          </w:p>
        </w:tc>
        <w:tc>
          <w:tcPr>
            <w:tcW w:w="502" w:type="pct"/>
          </w:tcPr>
          <w:p w14:paraId="5D9D2545"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w:t>
            </w:r>
          </w:p>
        </w:tc>
      </w:tr>
      <w:tr w:rsidR="000C7476" w:rsidRPr="000C7476" w14:paraId="203D75E5" w14:textId="77777777" w:rsidTr="000C7476">
        <w:trPr>
          <w:cantSplit/>
        </w:trPr>
        <w:tc>
          <w:tcPr>
            <w:tcW w:w="506" w:type="pct"/>
          </w:tcPr>
          <w:p w14:paraId="077144CA"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R123</w:t>
            </w:r>
          </w:p>
        </w:tc>
        <w:tc>
          <w:tcPr>
            <w:tcW w:w="1737" w:type="pct"/>
          </w:tcPr>
          <w:p w14:paraId="1F689F13" w14:textId="77777777" w:rsidR="000C7476" w:rsidRPr="000C7476" w:rsidRDefault="000C7476" w:rsidP="000C7476">
            <w:pPr>
              <w:spacing w:before="60" w:after="60"/>
              <w:ind w:right="0"/>
              <w:rPr>
                <w:rFonts w:ascii="Arial" w:hAnsi="Arial" w:cs="Arial"/>
                <w:sz w:val="20"/>
                <w:szCs w:val="20"/>
              </w:rPr>
            </w:pPr>
            <w:proofErr w:type="spellStart"/>
            <w:r w:rsidRPr="000C7476">
              <w:rPr>
                <w:rFonts w:ascii="Arial" w:hAnsi="Arial" w:cs="Arial"/>
                <w:sz w:val="20"/>
                <w:szCs w:val="20"/>
              </w:rPr>
              <w:t>Dichlorotrifluoroethane</w:t>
            </w:r>
            <w:proofErr w:type="spellEnd"/>
          </w:p>
        </w:tc>
        <w:tc>
          <w:tcPr>
            <w:tcW w:w="1158" w:type="pct"/>
          </w:tcPr>
          <w:p w14:paraId="0BAB5D65"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C.H.Cl</w:t>
            </w:r>
            <w:r w:rsidRPr="000C7476">
              <w:rPr>
                <w:rFonts w:ascii="Arial" w:hAnsi="Arial" w:cs="Arial"/>
                <w:sz w:val="20"/>
                <w:szCs w:val="20"/>
                <w:vertAlign w:val="subscript"/>
              </w:rPr>
              <w:t>2</w:t>
            </w:r>
            <w:r w:rsidRPr="000C7476">
              <w:rPr>
                <w:rFonts w:ascii="Arial" w:hAnsi="Arial" w:cs="Arial"/>
                <w:sz w:val="20"/>
                <w:szCs w:val="20"/>
              </w:rPr>
              <w:t>.C.F</w:t>
            </w:r>
            <w:r w:rsidRPr="000C7476">
              <w:rPr>
                <w:rFonts w:ascii="Arial" w:hAnsi="Arial" w:cs="Arial"/>
                <w:sz w:val="20"/>
                <w:szCs w:val="20"/>
                <w:vertAlign w:val="subscript"/>
              </w:rPr>
              <w:t>3</w:t>
            </w:r>
          </w:p>
        </w:tc>
        <w:tc>
          <w:tcPr>
            <w:tcW w:w="507" w:type="pct"/>
          </w:tcPr>
          <w:p w14:paraId="482A95BA"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0.020</w:t>
            </w:r>
          </w:p>
        </w:tc>
        <w:tc>
          <w:tcPr>
            <w:tcW w:w="590" w:type="pct"/>
          </w:tcPr>
          <w:p w14:paraId="24BED697"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77</w:t>
            </w:r>
          </w:p>
        </w:tc>
        <w:tc>
          <w:tcPr>
            <w:tcW w:w="502" w:type="pct"/>
          </w:tcPr>
          <w:p w14:paraId="483B2669"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w:t>
            </w:r>
          </w:p>
        </w:tc>
      </w:tr>
      <w:tr w:rsidR="000C7476" w:rsidRPr="000C7476" w14:paraId="61C8A5A4" w14:textId="77777777" w:rsidTr="000C7476">
        <w:trPr>
          <w:cantSplit/>
        </w:trPr>
        <w:tc>
          <w:tcPr>
            <w:tcW w:w="506" w:type="pct"/>
          </w:tcPr>
          <w:p w14:paraId="70E08D4F"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R124</w:t>
            </w:r>
          </w:p>
        </w:tc>
        <w:tc>
          <w:tcPr>
            <w:tcW w:w="1737" w:type="pct"/>
          </w:tcPr>
          <w:p w14:paraId="7199F599" w14:textId="77777777" w:rsidR="000C7476" w:rsidRPr="000C7476" w:rsidRDefault="000C7476" w:rsidP="000C7476">
            <w:pPr>
              <w:spacing w:before="60" w:after="60"/>
              <w:ind w:right="0"/>
              <w:rPr>
                <w:rFonts w:ascii="Arial" w:hAnsi="Arial" w:cs="Arial"/>
                <w:sz w:val="20"/>
                <w:szCs w:val="20"/>
              </w:rPr>
            </w:pPr>
            <w:proofErr w:type="spellStart"/>
            <w:r w:rsidRPr="000C7476">
              <w:rPr>
                <w:rFonts w:ascii="Arial" w:hAnsi="Arial" w:cs="Arial"/>
                <w:sz w:val="20"/>
                <w:szCs w:val="20"/>
              </w:rPr>
              <w:t>Chlorotetrafluoroethane</w:t>
            </w:r>
            <w:proofErr w:type="spellEnd"/>
          </w:p>
        </w:tc>
        <w:tc>
          <w:tcPr>
            <w:tcW w:w="1158" w:type="pct"/>
          </w:tcPr>
          <w:p w14:paraId="3A6FEFFC"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CH.F.Cl.C.F</w:t>
            </w:r>
            <w:r w:rsidRPr="000C7476">
              <w:rPr>
                <w:rFonts w:ascii="Arial" w:hAnsi="Arial" w:cs="Arial"/>
                <w:sz w:val="20"/>
                <w:szCs w:val="20"/>
                <w:vertAlign w:val="subscript"/>
              </w:rPr>
              <w:t>3</w:t>
            </w:r>
          </w:p>
        </w:tc>
        <w:tc>
          <w:tcPr>
            <w:tcW w:w="507" w:type="pct"/>
          </w:tcPr>
          <w:p w14:paraId="735664B2"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0.022</w:t>
            </w:r>
          </w:p>
        </w:tc>
        <w:tc>
          <w:tcPr>
            <w:tcW w:w="590" w:type="pct"/>
          </w:tcPr>
          <w:p w14:paraId="5461EBD0"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609</w:t>
            </w:r>
          </w:p>
        </w:tc>
        <w:tc>
          <w:tcPr>
            <w:tcW w:w="502" w:type="pct"/>
          </w:tcPr>
          <w:p w14:paraId="4BA05ACF"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w:t>
            </w:r>
          </w:p>
        </w:tc>
      </w:tr>
      <w:tr w:rsidR="000C7476" w:rsidRPr="000C7476" w14:paraId="52776C09" w14:textId="77777777" w:rsidTr="000C7476">
        <w:trPr>
          <w:cantSplit/>
        </w:trPr>
        <w:tc>
          <w:tcPr>
            <w:tcW w:w="506" w:type="pct"/>
          </w:tcPr>
          <w:p w14:paraId="69877ABD"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R401A</w:t>
            </w:r>
          </w:p>
        </w:tc>
        <w:tc>
          <w:tcPr>
            <w:tcW w:w="1737" w:type="pct"/>
          </w:tcPr>
          <w:p w14:paraId="0D7C8FA9"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Pr>
          <w:p w14:paraId="7EA0088D"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 xml:space="preserve">HCFC-22 (53%) </w:t>
            </w:r>
          </w:p>
          <w:p w14:paraId="5C751856"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HCFC-124 (34%)</w:t>
            </w:r>
          </w:p>
          <w:p w14:paraId="133372B0"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HFC-152a (13%)</w:t>
            </w:r>
          </w:p>
        </w:tc>
        <w:tc>
          <w:tcPr>
            <w:tcW w:w="507" w:type="pct"/>
          </w:tcPr>
          <w:p w14:paraId="37C37C71"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0.03663</w:t>
            </w:r>
          </w:p>
        </w:tc>
        <w:tc>
          <w:tcPr>
            <w:tcW w:w="590" w:type="pct"/>
          </w:tcPr>
          <w:p w14:paraId="6189BEDC"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1,100</w:t>
            </w:r>
          </w:p>
        </w:tc>
        <w:tc>
          <w:tcPr>
            <w:tcW w:w="502" w:type="pct"/>
          </w:tcPr>
          <w:p w14:paraId="7C6BE685"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065826B3" w14:textId="77777777" w:rsidTr="000C7476">
        <w:trPr>
          <w:cantSplit/>
        </w:trPr>
        <w:tc>
          <w:tcPr>
            <w:tcW w:w="506" w:type="pct"/>
          </w:tcPr>
          <w:p w14:paraId="4A786884"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R401B</w:t>
            </w:r>
          </w:p>
        </w:tc>
        <w:tc>
          <w:tcPr>
            <w:tcW w:w="1737" w:type="pct"/>
          </w:tcPr>
          <w:p w14:paraId="084E623A"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Pr>
          <w:p w14:paraId="421B0F7B"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 xml:space="preserve">HCFC-22 (61%) </w:t>
            </w:r>
          </w:p>
          <w:p w14:paraId="232DB54E"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HFC-124 (28%)</w:t>
            </w:r>
          </w:p>
          <w:p w14:paraId="2B914016"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HFC-152a (11%)</w:t>
            </w:r>
          </w:p>
        </w:tc>
        <w:tc>
          <w:tcPr>
            <w:tcW w:w="507" w:type="pct"/>
          </w:tcPr>
          <w:p w14:paraId="7E546228"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0.03971</w:t>
            </w:r>
          </w:p>
        </w:tc>
        <w:tc>
          <w:tcPr>
            <w:tcW w:w="590" w:type="pct"/>
          </w:tcPr>
          <w:p w14:paraId="06469464"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1,200</w:t>
            </w:r>
          </w:p>
        </w:tc>
        <w:tc>
          <w:tcPr>
            <w:tcW w:w="502" w:type="pct"/>
          </w:tcPr>
          <w:p w14:paraId="5CB77D8B"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695B076F" w14:textId="77777777" w:rsidTr="000C7476">
        <w:trPr>
          <w:cantSplit/>
        </w:trPr>
        <w:tc>
          <w:tcPr>
            <w:tcW w:w="506" w:type="pct"/>
          </w:tcPr>
          <w:p w14:paraId="7ED15566"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R401C</w:t>
            </w:r>
          </w:p>
        </w:tc>
        <w:tc>
          <w:tcPr>
            <w:tcW w:w="1737" w:type="pct"/>
          </w:tcPr>
          <w:p w14:paraId="3FC628FC"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Pr>
          <w:p w14:paraId="301F1A00"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 xml:space="preserve">HCFC-22 (33%) </w:t>
            </w:r>
          </w:p>
          <w:p w14:paraId="34352C4C"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HFC-124 (52%)</w:t>
            </w:r>
          </w:p>
          <w:p w14:paraId="76F11F38"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HFC-152a (15%)</w:t>
            </w:r>
          </w:p>
        </w:tc>
        <w:tc>
          <w:tcPr>
            <w:tcW w:w="507" w:type="pct"/>
          </w:tcPr>
          <w:p w14:paraId="1B47AFB7"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0.025</w:t>
            </w:r>
          </w:p>
        </w:tc>
        <w:tc>
          <w:tcPr>
            <w:tcW w:w="590" w:type="pct"/>
          </w:tcPr>
          <w:p w14:paraId="282CC970"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900</w:t>
            </w:r>
          </w:p>
        </w:tc>
        <w:tc>
          <w:tcPr>
            <w:tcW w:w="502" w:type="pct"/>
          </w:tcPr>
          <w:p w14:paraId="59388BE0"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44D660C1" w14:textId="77777777" w:rsidTr="000C7476">
        <w:trPr>
          <w:cantSplit/>
        </w:trPr>
        <w:tc>
          <w:tcPr>
            <w:tcW w:w="506" w:type="pct"/>
          </w:tcPr>
          <w:p w14:paraId="64391F37"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lastRenderedPageBreak/>
              <w:t>R402A</w:t>
            </w:r>
          </w:p>
        </w:tc>
        <w:tc>
          <w:tcPr>
            <w:tcW w:w="1737" w:type="pct"/>
          </w:tcPr>
          <w:p w14:paraId="7E6F5E6A"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Pr>
          <w:p w14:paraId="1185F5C2"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 xml:space="preserve">HCFC-22 (38%) </w:t>
            </w:r>
          </w:p>
          <w:p w14:paraId="5B31C0A8"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HFC-125 (60%)</w:t>
            </w:r>
          </w:p>
          <w:p w14:paraId="1EB8DB2E"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HC-290 (Propane) (2%)</w:t>
            </w:r>
          </w:p>
        </w:tc>
        <w:tc>
          <w:tcPr>
            <w:tcW w:w="507" w:type="pct"/>
          </w:tcPr>
          <w:p w14:paraId="34BD27A3" w14:textId="77777777" w:rsidR="000C7476" w:rsidRPr="000C7476" w:rsidRDefault="000C7476" w:rsidP="00D96655">
            <w:pPr>
              <w:spacing w:before="60" w:after="60"/>
              <w:ind w:right="0"/>
              <w:jc w:val="right"/>
              <w:rPr>
                <w:rFonts w:ascii="Arial" w:hAnsi="Arial" w:cs="Arial"/>
                <w:sz w:val="20"/>
                <w:szCs w:val="20"/>
              </w:rPr>
            </w:pPr>
            <w:r w:rsidRPr="000C7476">
              <w:rPr>
                <w:rFonts w:ascii="Arial" w:hAnsi="Arial" w:cs="Arial"/>
                <w:sz w:val="20"/>
                <w:szCs w:val="20"/>
              </w:rPr>
              <w:t>0.0209</w:t>
            </w:r>
          </w:p>
        </w:tc>
        <w:tc>
          <w:tcPr>
            <w:tcW w:w="590" w:type="pct"/>
          </w:tcPr>
          <w:p w14:paraId="57A66D55" w14:textId="77777777" w:rsidR="000C7476" w:rsidRPr="000C7476" w:rsidRDefault="000C7476" w:rsidP="00D96655">
            <w:pPr>
              <w:spacing w:before="60" w:after="60"/>
              <w:ind w:right="0"/>
              <w:jc w:val="right"/>
              <w:rPr>
                <w:rFonts w:ascii="Arial" w:hAnsi="Arial" w:cs="Arial"/>
                <w:sz w:val="20"/>
                <w:szCs w:val="20"/>
              </w:rPr>
            </w:pPr>
            <w:r w:rsidRPr="000C7476">
              <w:rPr>
                <w:rFonts w:ascii="Arial" w:hAnsi="Arial" w:cs="Arial"/>
                <w:sz w:val="20"/>
                <w:szCs w:val="20"/>
              </w:rPr>
              <w:t>2,700</w:t>
            </w:r>
          </w:p>
        </w:tc>
        <w:tc>
          <w:tcPr>
            <w:tcW w:w="502" w:type="pct"/>
          </w:tcPr>
          <w:p w14:paraId="26BD3CE8"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5F583D72" w14:textId="77777777" w:rsidTr="000C7476">
        <w:trPr>
          <w:cantSplit/>
        </w:trPr>
        <w:tc>
          <w:tcPr>
            <w:tcW w:w="506" w:type="pct"/>
          </w:tcPr>
          <w:p w14:paraId="6F4AA919"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R402B</w:t>
            </w:r>
          </w:p>
        </w:tc>
        <w:tc>
          <w:tcPr>
            <w:tcW w:w="1737" w:type="pct"/>
          </w:tcPr>
          <w:p w14:paraId="1E460DE2"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Pr>
          <w:p w14:paraId="008F5CDD"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 xml:space="preserve">HCFC-22 (60%) </w:t>
            </w:r>
          </w:p>
          <w:p w14:paraId="16EA41E3"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HFC-125 (38%)</w:t>
            </w:r>
          </w:p>
          <w:p w14:paraId="33EE4C67"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HC-290 (Propane) (2%)</w:t>
            </w:r>
          </w:p>
        </w:tc>
        <w:tc>
          <w:tcPr>
            <w:tcW w:w="507" w:type="pct"/>
          </w:tcPr>
          <w:p w14:paraId="57F5CD77"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0.033</w:t>
            </w:r>
          </w:p>
        </w:tc>
        <w:tc>
          <w:tcPr>
            <w:tcW w:w="590" w:type="pct"/>
          </w:tcPr>
          <w:p w14:paraId="0BD83FB6"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2,300</w:t>
            </w:r>
          </w:p>
        </w:tc>
        <w:tc>
          <w:tcPr>
            <w:tcW w:w="502" w:type="pct"/>
          </w:tcPr>
          <w:p w14:paraId="0210F373"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5991BA5A" w14:textId="77777777" w:rsidTr="000C7476">
        <w:trPr>
          <w:cantSplit/>
        </w:trPr>
        <w:tc>
          <w:tcPr>
            <w:tcW w:w="506" w:type="pct"/>
          </w:tcPr>
          <w:p w14:paraId="573A20DF"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R403A</w:t>
            </w:r>
          </w:p>
        </w:tc>
        <w:tc>
          <w:tcPr>
            <w:tcW w:w="1737" w:type="pct"/>
          </w:tcPr>
          <w:p w14:paraId="6C0BEF6A"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Pr>
          <w:p w14:paraId="20EC9EA2"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 xml:space="preserve">HCFC-22 (75%) </w:t>
            </w:r>
          </w:p>
          <w:p w14:paraId="308E80B3"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HFC-218 (20%)</w:t>
            </w:r>
          </w:p>
          <w:p w14:paraId="65EC1051"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HC-290 (Propane) (5%)</w:t>
            </w:r>
          </w:p>
        </w:tc>
        <w:tc>
          <w:tcPr>
            <w:tcW w:w="507" w:type="pct"/>
          </w:tcPr>
          <w:p w14:paraId="2C3AE398"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0.04125</w:t>
            </w:r>
          </w:p>
        </w:tc>
        <w:tc>
          <w:tcPr>
            <w:tcW w:w="590" w:type="pct"/>
          </w:tcPr>
          <w:p w14:paraId="6A3A14D5"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3,000</w:t>
            </w:r>
          </w:p>
        </w:tc>
        <w:tc>
          <w:tcPr>
            <w:tcW w:w="502" w:type="pct"/>
          </w:tcPr>
          <w:p w14:paraId="513E2EAE"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235F1207" w14:textId="77777777" w:rsidTr="000C7476">
        <w:trPr>
          <w:cantSplit/>
        </w:trPr>
        <w:tc>
          <w:tcPr>
            <w:tcW w:w="506" w:type="pct"/>
          </w:tcPr>
          <w:p w14:paraId="46A6F32D"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R403B</w:t>
            </w:r>
          </w:p>
        </w:tc>
        <w:tc>
          <w:tcPr>
            <w:tcW w:w="1737" w:type="pct"/>
          </w:tcPr>
          <w:p w14:paraId="0DCBCF15"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Pr>
          <w:p w14:paraId="5ED401EA"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 xml:space="preserve">HCFC-22 (56%) </w:t>
            </w:r>
          </w:p>
          <w:p w14:paraId="065A4B13"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HFC-218 (39%)</w:t>
            </w:r>
          </w:p>
          <w:p w14:paraId="50FEBBF1"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HC-290 (Propane) (5%)</w:t>
            </w:r>
          </w:p>
        </w:tc>
        <w:tc>
          <w:tcPr>
            <w:tcW w:w="507" w:type="pct"/>
          </w:tcPr>
          <w:p w14:paraId="577CF48D"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0.0308</w:t>
            </w:r>
          </w:p>
        </w:tc>
        <w:tc>
          <w:tcPr>
            <w:tcW w:w="590" w:type="pct"/>
          </w:tcPr>
          <w:p w14:paraId="6FBEA38E"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4,300</w:t>
            </w:r>
          </w:p>
        </w:tc>
        <w:tc>
          <w:tcPr>
            <w:tcW w:w="502" w:type="pct"/>
          </w:tcPr>
          <w:p w14:paraId="7F9572B9"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5FF09EF4" w14:textId="77777777" w:rsidTr="000C7476">
        <w:trPr>
          <w:cantSplit/>
        </w:trPr>
        <w:tc>
          <w:tcPr>
            <w:tcW w:w="506" w:type="pct"/>
          </w:tcPr>
          <w:p w14:paraId="114362E6"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 xml:space="preserve">R405A </w:t>
            </w:r>
          </w:p>
        </w:tc>
        <w:tc>
          <w:tcPr>
            <w:tcW w:w="1737" w:type="pct"/>
          </w:tcPr>
          <w:p w14:paraId="6135C88D"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Pr>
          <w:p w14:paraId="675BAF7F"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HCFC-22 (45%)</w:t>
            </w:r>
          </w:p>
          <w:p w14:paraId="43689904"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HFC-142b (5.5%)</w:t>
            </w:r>
          </w:p>
          <w:p w14:paraId="1EC30E4A"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HFC-152a (7%)</w:t>
            </w:r>
          </w:p>
          <w:p w14:paraId="3C07EC93"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HFC-318 (42.5%)</w:t>
            </w:r>
          </w:p>
        </w:tc>
        <w:tc>
          <w:tcPr>
            <w:tcW w:w="507" w:type="pct"/>
          </w:tcPr>
          <w:p w14:paraId="170B8604"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0.018</w:t>
            </w:r>
          </w:p>
        </w:tc>
        <w:tc>
          <w:tcPr>
            <w:tcW w:w="590" w:type="pct"/>
          </w:tcPr>
          <w:p w14:paraId="30210D4A"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5,200</w:t>
            </w:r>
          </w:p>
        </w:tc>
        <w:tc>
          <w:tcPr>
            <w:tcW w:w="502" w:type="pct"/>
          </w:tcPr>
          <w:p w14:paraId="7F078E72"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622C0645" w14:textId="77777777" w:rsidTr="000C7476">
        <w:trPr>
          <w:cantSplit/>
        </w:trPr>
        <w:tc>
          <w:tcPr>
            <w:tcW w:w="506" w:type="pct"/>
          </w:tcPr>
          <w:p w14:paraId="2D0ED414"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R406A</w:t>
            </w:r>
          </w:p>
        </w:tc>
        <w:tc>
          <w:tcPr>
            <w:tcW w:w="1737" w:type="pct"/>
          </w:tcPr>
          <w:p w14:paraId="2CEACA26"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Pr>
          <w:p w14:paraId="4659E733" w14:textId="77777777" w:rsidR="000C7476" w:rsidRPr="000C7476" w:rsidRDefault="000C7476" w:rsidP="000C7476">
            <w:pPr>
              <w:tabs>
                <w:tab w:val="left" w:pos="1180"/>
              </w:tabs>
              <w:spacing w:after="0"/>
              <w:ind w:right="0"/>
              <w:rPr>
                <w:rFonts w:ascii="Arial" w:hAnsi="Arial" w:cs="Arial"/>
                <w:sz w:val="20"/>
                <w:szCs w:val="20"/>
              </w:rPr>
            </w:pPr>
            <w:r w:rsidRPr="000C7476">
              <w:rPr>
                <w:rFonts w:ascii="Arial" w:hAnsi="Arial" w:cs="Arial"/>
                <w:sz w:val="20"/>
                <w:szCs w:val="20"/>
              </w:rPr>
              <w:t>HCFC-22 (55%)</w:t>
            </w:r>
          </w:p>
          <w:p w14:paraId="02076FBD" w14:textId="77777777" w:rsidR="000C7476" w:rsidRPr="000C7476" w:rsidRDefault="000C7476" w:rsidP="000C7476">
            <w:pPr>
              <w:tabs>
                <w:tab w:val="left" w:pos="1180"/>
              </w:tabs>
              <w:spacing w:after="0"/>
              <w:ind w:right="0"/>
              <w:rPr>
                <w:rFonts w:ascii="Arial" w:hAnsi="Arial" w:cs="Arial"/>
                <w:sz w:val="20"/>
                <w:szCs w:val="20"/>
              </w:rPr>
            </w:pPr>
            <w:r w:rsidRPr="000C7476">
              <w:rPr>
                <w:rFonts w:ascii="Arial" w:hAnsi="Arial" w:cs="Arial"/>
                <w:sz w:val="20"/>
                <w:szCs w:val="20"/>
              </w:rPr>
              <w:t>CFC-142b (41%)</w:t>
            </w:r>
          </w:p>
          <w:p w14:paraId="725661D3" w14:textId="77777777" w:rsidR="000C7476" w:rsidRPr="000C7476" w:rsidRDefault="000C7476" w:rsidP="000C7476">
            <w:pPr>
              <w:spacing w:after="0"/>
              <w:ind w:right="0"/>
              <w:rPr>
                <w:rFonts w:ascii="Arial" w:hAnsi="Arial" w:cs="Arial"/>
                <w:sz w:val="20"/>
                <w:szCs w:val="20"/>
              </w:rPr>
            </w:pPr>
            <w:r w:rsidRPr="000C7476">
              <w:rPr>
                <w:rFonts w:ascii="Arial" w:hAnsi="Arial" w:cs="Arial"/>
                <w:sz w:val="20"/>
                <w:szCs w:val="20"/>
              </w:rPr>
              <w:t>HC-600a (Isobutane) (4%)</w:t>
            </w:r>
          </w:p>
        </w:tc>
        <w:tc>
          <w:tcPr>
            <w:tcW w:w="507" w:type="pct"/>
          </w:tcPr>
          <w:p w14:paraId="76F3D662"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0.0569</w:t>
            </w:r>
          </w:p>
        </w:tc>
        <w:tc>
          <w:tcPr>
            <w:tcW w:w="590" w:type="pct"/>
          </w:tcPr>
          <w:p w14:paraId="037472C1"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1,900</w:t>
            </w:r>
          </w:p>
        </w:tc>
        <w:tc>
          <w:tcPr>
            <w:tcW w:w="502" w:type="pct"/>
          </w:tcPr>
          <w:p w14:paraId="2563010D"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2A92EEB8" w14:textId="77777777" w:rsidTr="000C7476">
        <w:trPr>
          <w:cantSplit/>
        </w:trPr>
        <w:tc>
          <w:tcPr>
            <w:tcW w:w="506" w:type="pct"/>
          </w:tcPr>
          <w:p w14:paraId="4DF967E5"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R408A</w:t>
            </w:r>
          </w:p>
        </w:tc>
        <w:tc>
          <w:tcPr>
            <w:tcW w:w="1737" w:type="pct"/>
          </w:tcPr>
          <w:p w14:paraId="7413AC6E"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Pr>
          <w:p w14:paraId="31CAFBE9"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HCFC-22 (47%)</w:t>
            </w:r>
          </w:p>
          <w:p w14:paraId="532EEE8A"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HFC-125 (7%)</w:t>
            </w:r>
          </w:p>
          <w:p w14:paraId="4A81F641"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HFC-143a (46%)</w:t>
            </w:r>
          </w:p>
        </w:tc>
        <w:tc>
          <w:tcPr>
            <w:tcW w:w="507" w:type="pct"/>
          </w:tcPr>
          <w:p w14:paraId="76D0F872"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0.02585</w:t>
            </w:r>
          </w:p>
        </w:tc>
        <w:tc>
          <w:tcPr>
            <w:tcW w:w="590" w:type="pct"/>
          </w:tcPr>
          <w:p w14:paraId="49D82FA4"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3,000</w:t>
            </w:r>
          </w:p>
        </w:tc>
        <w:tc>
          <w:tcPr>
            <w:tcW w:w="502" w:type="pct"/>
          </w:tcPr>
          <w:p w14:paraId="05A874BB"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42498DBF" w14:textId="77777777" w:rsidTr="000C7476">
        <w:trPr>
          <w:cantSplit/>
        </w:trPr>
        <w:tc>
          <w:tcPr>
            <w:tcW w:w="506" w:type="pct"/>
          </w:tcPr>
          <w:p w14:paraId="61DCD8F1"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R409A</w:t>
            </w:r>
          </w:p>
        </w:tc>
        <w:tc>
          <w:tcPr>
            <w:tcW w:w="1737" w:type="pct"/>
          </w:tcPr>
          <w:p w14:paraId="707B760E"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Pr>
          <w:p w14:paraId="4B6CF57D"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HCFC-22 (60%)</w:t>
            </w:r>
          </w:p>
          <w:p w14:paraId="2E12A6BC"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HCFC-124 (25%)</w:t>
            </w:r>
          </w:p>
          <w:p w14:paraId="1C934A79"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HCFC-142b (15%)</w:t>
            </w:r>
          </w:p>
        </w:tc>
        <w:tc>
          <w:tcPr>
            <w:tcW w:w="507" w:type="pct"/>
          </w:tcPr>
          <w:p w14:paraId="599CC512"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0.04825</w:t>
            </w:r>
          </w:p>
        </w:tc>
        <w:tc>
          <w:tcPr>
            <w:tcW w:w="590" w:type="pct"/>
          </w:tcPr>
          <w:p w14:paraId="6E411775"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1,500</w:t>
            </w:r>
          </w:p>
        </w:tc>
        <w:tc>
          <w:tcPr>
            <w:tcW w:w="502" w:type="pct"/>
          </w:tcPr>
          <w:p w14:paraId="522DCE20"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47C2CA30" w14:textId="77777777" w:rsidTr="000C7476">
        <w:trPr>
          <w:cantSplit/>
        </w:trPr>
        <w:tc>
          <w:tcPr>
            <w:tcW w:w="506" w:type="pct"/>
          </w:tcPr>
          <w:p w14:paraId="1ACFB659"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R409B</w:t>
            </w:r>
          </w:p>
        </w:tc>
        <w:tc>
          <w:tcPr>
            <w:tcW w:w="1737" w:type="pct"/>
          </w:tcPr>
          <w:p w14:paraId="2D9345A1"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Pr>
          <w:p w14:paraId="05E30E67"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HCFC-22 (65%)</w:t>
            </w:r>
          </w:p>
          <w:p w14:paraId="72AC41E2"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HCFC-124 (25%)</w:t>
            </w:r>
          </w:p>
          <w:p w14:paraId="55686B58"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HCFC-142b (10%)</w:t>
            </w:r>
          </w:p>
        </w:tc>
        <w:tc>
          <w:tcPr>
            <w:tcW w:w="507" w:type="pct"/>
          </w:tcPr>
          <w:p w14:paraId="21EAECB5"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0.04775</w:t>
            </w:r>
          </w:p>
        </w:tc>
        <w:tc>
          <w:tcPr>
            <w:tcW w:w="590" w:type="pct"/>
          </w:tcPr>
          <w:p w14:paraId="4C879825"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1,500</w:t>
            </w:r>
          </w:p>
        </w:tc>
        <w:tc>
          <w:tcPr>
            <w:tcW w:w="502" w:type="pct"/>
          </w:tcPr>
          <w:p w14:paraId="08E4ACB8"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5B577EE0" w14:textId="77777777" w:rsidTr="000C7476">
        <w:trPr>
          <w:cantSplit/>
        </w:trPr>
        <w:tc>
          <w:tcPr>
            <w:tcW w:w="506" w:type="pct"/>
          </w:tcPr>
          <w:p w14:paraId="16D367E2"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R411A</w:t>
            </w:r>
          </w:p>
        </w:tc>
        <w:tc>
          <w:tcPr>
            <w:tcW w:w="1737" w:type="pct"/>
          </w:tcPr>
          <w:p w14:paraId="474517C7"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Pr>
          <w:p w14:paraId="40ADFC7E"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HCFC-22 (87.5%)</w:t>
            </w:r>
          </w:p>
          <w:p w14:paraId="6DBC4763"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HCFC-152a (11%)</w:t>
            </w:r>
          </w:p>
          <w:p w14:paraId="6B0B8418" w14:textId="77777777" w:rsidR="000C7476" w:rsidRPr="000C7476" w:rsidRDefault="000C7476" w:rsidP="000C7476">
            <w:pPr>
              <w:spacing w:before="4" w:after="0"/>
              <w:ind w:right="0"/>
              <w:rPr>
                <w:rFonts w:ascii="Arial" w:hAnsi="Arial" w:cs="Arial"/>
                <w:sz w:val="20"/>
                <w:szCs w:val="20"/>
              </w:rPr>
            </w:pPr>
            <w:r w:rsidRPr="000C7476">
              <w:rPr>
                <w:rFonts w:ascii="Arial" w:hAnsi="Arial" w:cs="Arial"/>
                <w:sz w:val="20"/>
                <w:szCs w:val="20"/>
              </w:rPr>
              <w:t>HCFC-1270 (1.5%)</w:t>
            </w:r>
          </w:p>
        </w:tc>
        <w:tc>
          <w:tcPr>
            <w:tcW w:w="507" w:type="pct"/>
          </w:tcPr>
          <w:p w14:paraId="33D7728C"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0.048125</w:t>
            </w:r>
          </w:p>
        </w:tc>
        <w:tc>
          <w:tcPr>
            <w:tcW w:w="590" w:type="pct"/>
          </w:tcPr>
          <w:p w14:paraId="6B523900"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1,500</w:t>
            </w:r>
          </w:p>
        </w:tc>
        <w:tc>
          <w:tcPr>
            <w:tcW w:w="502" w:type="pct"/>
          </w:tcPr>
          <w:p w14:paraId="4C61B487"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A1/A2</w:t>
            </w:r>
          </w:p>
        </w:tc>
      </w:tr>
      <w:tr w:rsidR="000C7476" w:rsidRPr="000C7476" w14:paraId="19807123" w14:textId="77777777" w:rsidTr="000C7476">
        <w:trPr>
          <w:cantSplit/>
        </w:trPr>
        <w:tc>
          <w:tcPr>
            <w:tcW w:w="506" w:type="pct"/>
          </w:tcPr>
          <w:p w14:paraId="46AB3D6D"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R411B</w:t>
            </w:r>
          </w:p>
        </w:tc>
        <w:tc>
          <w:tcPr>
            <w:tcW w:w="1737" w:type="pct"/>
          </w:tcPr>
          <w:p w14:paraId="32606793"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Pr>
          <w:p w14:paraId="3772383D"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HCFC-22 (94%)</w:t>
            </w:r>
          </w:p>
          <w:p w14:paraId="33E43ABA"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HCFC-152a (3%)</w:t>
            </w:r>
          </w:p>
          <w:p w14:paraId="55ADBEBF"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HCFC-1270 (3%)</w:t>
            </w:r>
          </w:p>
        </w:tc>
        <w:tc>
          <w:tcPr>
            <w:tcW w:w="507" w:type="pct"/>
          </w:tcPr>
          <w:p w14:paraId="057B82AD"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0.0517</w:t>
            </w:r>
          </w:p>
        </w:tc>
        <w:tc>
          <w:tcPr>
            <w:tcW w:w="590" w:type="pct"/>
          </w:tcPr>
          <w:p w14:paraId="6E50DFCA"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1,600</w:t>
            </w:r>
          </w:p>
        </w:tc>
        <w:tc>
          <w:tcPr>
            <w:tcW w:w="502" w:type="pct"/>
          </w:tcPr>
          <w:p w14:paraId="2FA64A62"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A1/A2</w:t>
            </w:r>
          </w:p>
        </w:tc>
      </w:tr>
      <w:tr w:rsidR="000C7476" w:rsidRPr="000C7476" w14:paraId="3A1E0ACA" w14:textId="77777777" w:rsidTr="000C7476">
        <w:trPr>
          <w:cantSplit/>
        </w:trPr>
        <w:tc>
          <w:tcPr>
            <w:tcW w:w="506" w:type="pct"/>
          </w:tcPr>
          <w:p w14:paraId="6F8115E4"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R412A</w:t>
            </w:r>
          </w:p>
        </w:tc>
        <w:tc>
          <w:tcPr>
            <w:tcW w:w="1737" w:type="pct"/>
          </w:tcPr>
          <w:p w14:paraId="4631C549"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Pr>
          <w:p w14:paraId="7E6A6C4A"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HCFC-22 (70%)</w:t>
            </w:r>
          </w:p>
          <w:p w14:paraId="53C94CDD"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HCFC-142b (25%)</w:t>
            </w:r>
          </w:p>
          <w:p w14:paraId="6C96AF65"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HFC-218 (5%)</w:t>
            </w:r>
          </w:p>
        </w:tc>
        <w:tc>
          <w:tcPr>
            <w:tcW w:w="507" w:type="pct"/>
          </w:tcPr>
          <w:p w14:paraId="6BD3B238"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0.05475</w:t>
            </w:r>
          </w:p>
        </w:tc>
        <w:tc>
          <w:tcPr>
            <w:tcW w:w="590" w:type="pct"/>
          </w:tcPr>
          <w:p w14:paraId="33690A5A"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2,200</w:t>
            </w:r>
          </w:p>
        </w:tc>
        <w:tc>
          <w:tcPr>
            <w:tcW w:w="502" w:type="pct"/>
          </w:tcPr>
          <w:p w14:paraId="5FBEE9D9"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A1/A2</w:t>
            </w:r>
          </w:p>
        </w:tc>
      </w:tr>
      <w:tr w:rsidR="000C7476" w:rsidRPr="000C7476" w14:paraId="64E920D2" w14:textId="77777777" w:rsidTr="000C7476">
        <w:trPr>
          <w:cantSplit/>
        </w:trPr>
        <w:tc>
          <w:tcPr>
            <w:tcW w:w="506" w:type="pct"/>
          </w:tcPr>
          <w:p w14:paraId="2D90C2DF"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R416A</w:t>
            </w:r>
          </w:p>
        </w:tc>
        <w:tc>
          <w:tcPr>
            <w:tcW w:w="1737" w:type="pct"/>
          </w:tcPr>
          <w:p w14:paraId="2590B689"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Pr>
          <w:p w14:paraId="3BB77139"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HCFC-124 (39.5%)</w:t>
            </w:r>
          </w:p>
          <w:p w14:paraId="077F6E2E"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HCFC-134a (59%)</w:t>
            </w:r>
          </w:p>
          <w:p w14:paraId="3EB27F5A"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HFC-600 (1.5%)</w:t>
            </w:r>
          </w:p>
        </w:tc>
        <w:tc>
          <w:tcPr>
            <w:tcW w:w="507" w:type="pct"/>
          </w:tcPr>
          <w:p w14:paraId="60CC72B7"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0.00869</w:t>
            </w:r>
          </w:p>
        </w:tc>
        <w:tc>
          <w:tcPr>
            <w:tcW w:w="590" w:type="pct"/>
          </w:tcPr>
          <w:p w14:paraId="1E59BA36"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1,000</w:t>
            </w:r>
          </w:p>
        </w:tc>
        <w:tc>
          <w:tcPr>
            <w:tcW w:w="502" w:type="pct"/>
          </w:tcPr>
          <w:p w14:paraId="73497A63"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304A6E18" w14:textId="77777777" w:rsidTr="000C7476">
        <w:trPr>
          <w:cantSplit/>
        </w:trPr>
        <w:tc>
          <w:tcPr>
            <w:tcW w:w="506" w:type="pct"/>
            <w:tcBorders>
              <w:bottom w:val="single" w:sz="4" w:space="0" w:color="auto"/>
            </w:tcBorders>
          </w:tcPr>
          <w:p w14:paraId="5E9D180A"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R509A</w:t>
            </w:r>
          </w:p>
        </w:tc>
        <w:tc>
          <w:tcPr>
            <w:tcW w:w="1737" w:type="pct"/>
            <w:tcBorders>
              <w:bottom w:val="single" w:sz="4" w:space="0" w:color="auto"/>
            </w:tcBorders>
          </w:tcPr>
          <w:p w14:paraId="4BB02C39"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 Blend</w:t>
            </w:r>
          </w:p>
        </w:tc>
        <w:tc>
          <w:tcPr>
            <w:tcW w:w="1158" w:type="pct"/>
            <w:tcBorders>
              <w:bottom w:val="single" w:sz="4" w:space="0" w:color="auto"/>
            </w:tcBorders>
          </w:tcPr>
          <w:p w14:paraId="409D5276"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HCFC-22 (44%)</w:t>
            </w:r>
          </w:p>
          <w:p w14:paraId="6E7144D8"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HFC-218 (56%)</w:t>
            </w:r>
          </w:p>
        </w:tc>
        <w:tc>
          <w:tcPr>
            <w:tcW w:w="507" w:type="pct"/>
            <w:tcBorders>
              <w:bottom w:val="single" w:sz="4" w:space="0" w:color="auto"/>
            </w:tcBorders>
          </w:tcPr>
          <w:p w14:paraId="0A6AF35B"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0.0242</w:t>
            </w:r>
          </w:p>
        </w:tc>
        <w:tc>
          <w:tcPr>
            <w:tcW w:w="590" w:type="pct"/>
            <w:tcBorders>
              <w:bottom w:val="single" w:sz="4" w:space="0" w:color="auto"/>
            </w:tcBorders>
          </w:tcPr>
          <w:p w14:paraId="4406984A"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5,600</w:t>
            </w:r>
          </w:p>
        </w:tc>
        <w:tc>
          <w:tcPr>
            <w:tcW w:w="502" w:type="pct"/>
            <w:tcBorders>
              <w:bottom w:val="single" w:sz="4" w:space="0" w:color="auto"/>
            </w:tcBorders>
          </w:tcPr>
          <w:p w14:paraId="4C0D2B7E"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w:t>
            </w:r>
          </w:p>
        </w:tc>
      </w:tr>
      <w:tr w:rsidR="000C7476" w:rsidRPr="000C7476" w14:paraId="50C226B7" w14:textId="77777777" w:rsidTr="000C7476">
        <w:trPr>
          <w:cantSplit/>
        </w:trPr>
        <w:tc>
          <w:tcPr>
            <w:tcW w:w="5000" w:type="pct"/>
            <w:gridSpan w:val="6"/>
            <w:shd w:val="clear" w:color="auto" w:fill="FFFFCC"/>
          </w:tcPr>
          <w:p w14:paraId="326E6915" w14:textId="77777777" w:rsidR="000C7476" w:rsidRPr="000C7476" w:rsidRDefault="000C7476" w:rsidP="008B2432">
            <w:pPr>
              <w:spacing w:before="60" w:after="60"/>
              <w:ind w:right="0"/>
              <w:jc w:val="center"/>
              <w:rPr>
                <w:rFonts w:ascii="Arial" w:hAnsi="Arial" w:cs="Arial"/>
                <w:sz w:val="20"/>
                <w:szCs w:val="20"/>
              </w:rPr>
            </w:pPr>
            <w:r w:rsidRPr="000C7476">
              <w:rPr>
                <w:rFonts w:ascii="Arial" w:hAnsi="Arial" w:cs="Arial"/>
                <w:b/>
                <w:bCs/>
                <w:sz w:val="20"/>
                <w:szCs w:val="20"/>
              </w:rPr>
              <w:lastRenderedPageBreak/>
              <w:t>HFCs and HFC blends</w:t>
            </w:r>
          </w:p>
        </w:tc>
      </w:tr>
      <w:tr w:rsidR="000C7476" w:rsidRPr="000C7476" w14:paraId="22F47705" w14:textId="77777777" w:rsidTr="000C7476">
        <w:trPr>
          <w:cantSplit/>
        </w:trPr>
        <w:tc>
          <w:tcPr>
            <w:tcW w:w="506" w:type="pct"/>
          </w:tcPr>
          <w:p w14:paraId="43541D63"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R32</w:t>
            </w:r>
          </w:p>
        </w:tc>
        <w:tc>
          <w:tcPr>
            <w:tcW w:w="1737" w:type="pct"/>
          </w:tcPr>
          <w:p w14:paraId="0CF82FD1"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Difluoromethane</w:t>
            </w:r>
          </w:p>
        </w:tc>
        <w:tc>
          <w:tcPr>
            <w:tcW w:w="1158" w:type="pct"/>
          </w:tcPr>
          <w:p w14:paraId="284F1807"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HFC-32</w:t>
            </w:r>
          </w:p>
        </w:tc>
        <w:tc>
          <w:tcPr>
            <w:tcW w:w="507" w:type="pct"/>
          </w:tcPr>
          <w:p w14:paraId="7D5999BC"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w:t>
            </w:r>
          </w:p>
        </w:tc>
        <w:tc>
          <w:tcPr>
            <w:tcW w:w="590" w:type="pct"/>
          </w:tcPr>
          <w:p w14:paraId="716BAF4A"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675</w:t>
            </w:r>
          </w:p>
        </w:tc>
        <w:tc>
          <w:tcPr>
            <w:tcW w:w="502" w:type="pct"/>
          </w:tcPr>
          <w:p w14:paraId="4B309C99"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A2L</w:t>
            </w:r>
          </w:p>
        </w:tc>
      </w:tr>
      <w:tr w:rsidR="000C7476" w:rsidRPr="000C7476" w14:paraId="3C8C6593" w14:textId="77777777" w:rsidTr="000C7476">
        <w:trPr>
          <w:cantSplit/>
        </w:trPr>
        <w:tc>
          <w:tcPr>
            <w:tcW w:w="506" w:type="pct"/>
          </w:tcPr>
          <w:p w14:paraId="1786C1B4"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R125</w:t>
            </w:r>
          </w:p>
        </w:tc>
        <w:tc>
          <w:tcPr>
            <w:tcW w:w="1737" w:type="pct"/>
          </w:tcPr>
          <w:p w14:paraId="27C1C36D" w14:textId="77777777" w:rsidR="000C7476" w:rsidRPr="000C7476" w:rsidRDefault="000C7476" w:rsidP="000C7476">
            <w:pPr>
              <w:spacing w:before="60" w:after="60"/>
              <w:ind w:right="0"/>
              <w:rPr>
                <w:rFonts w:ascii="Arial" w:hAnsi="Arial" w:cs="Arial"/>
                <w:sz w:val="20"/>
                <w:szCs w:val="20"/>
              </w:rPr>
            </w:pPr>
            <w:proofErr w:type="spellStart"/>
            <w:r w:rsidRPr="000C7476">
              <w:rPr>
                <w:rFonts w:ascii="Arial" w:hAnsi="Arial" w:cs="Arial"/>
                <w:sz w:val="20"/>
                <w:szCs w:val="20"/>
              </w:rPr>
              <w:t>Pentafluoroethane</w:t>
            </w:r>
            <w:proofErr w:type="spellEnd"/>
          </w:p>
        </w:tc>
        <w:tc>
          <w:tcPr>
            <w:tcW w:w="1158" w:type="pct"/>
          </w:tcPr>
          <w:p w14:paraId="4F72E671"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CHF</w:t>
            </w:r>
            <w:r w:rsidRPr="000C7476">
              <w:rPr>
                <w:rFonts w:ascii="Arial" w:hAnsi="Arial" w:cs="Arial"/>
                <w:w w:val="106"/>
                <w:position w:val="-7"/>
                <w:sz w:val="12"/>
                <w:szCs w:val="12"/>
              </w:rPr>
              <w:t>2</w:t>
            </w:r>
            <w:r w:rsidRPr="000C7476">
              <w:rPr>
                <w:rFonts w:ascii="Arial" w:hAnsi="Arial" w:cs="Arial"/>
                <w:sz w:val="20"/>
                <w:szCs w:val="20"/>
              </w:rPr>
              <w:t xml:space="preserve"> CH</w:t>
            </w:r>
            <w:r w:rsidRPr="000C7476">
              <w:rPr>
                <w:rFonts w:ascii="Arial" w:hAnsi="Arial" w:cs="Arial"/>
                <w:sz w:val="20"/>
                <w:szCs w:val="20"/>
                <w:vertAlign w:val="subscript"/>
              </w:rPr>
              <w:t>3</w:t>
            </w:r>
          </w:p>
        </w:tc>
        <w:tc>
          <w:tcPr>
            <w:tcW w:w="507" w:type="pct"/>
          </w:tcPr>
          <w:p w14:paraId="05FF5F96"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w:t>
            </w:r>
          </w:p>
        </w:tc>
        <w:tc>
          <w:tcPr>
            <w:tcW w:w="590" w:type="pct"/>
          </w:tcPr>
          <w:p w14:paraId="3102AB80"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3,500</w:t>
            </w:r>
          </w:p>
        </w:tc>
        <w:tc>
          <w:tcPr>
            <w:tcW w:w="502" w:type="pct"/>
          </w:tcPr>
          <w:p w14:paraId="4E7A1535"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w:t>
            </w:r>
          </w:p>
        </w:tc>
      </w:tr>
      <w:tr w:rsidR="000C7476" w:rsidRPr="000C7476" w14:paraId="15BE5DCE" w14:textId="77777777" w:rsidTr="000C7476">
        <w:trPr>
          <w:cantSplit/>
        </w:trPr>
        <w:tc>
          <w:tcPr>
            <w:tcW w:w="506" w:type="pct"/>
          </w:tcPr>
          <w:p w14:paraId="712191A4"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R134a</w:t>
            </w:r>
          </w:p>
        </w:tc>
        <w:tc>
          <w:tcPr>
            <w:tcW w:w="1737" w:type="pct"/>
          </w:tcPr>
          <w:p w14:paraId="2FDD273B" w14:textId="77777777" w:rsidR="000C7476" w:rsidRPr="000C7476" w:rsidRDefault="000C7476" w:rsidP="000C7476">
            <w:pPr>
              <w:spacing w:before="60" w:after="60"/>
              <w:ind w:right="0"/>
              <w:rPr>
                <w:rFonts w:ascii="Arial" w:hAnsi="Arial" w:cs="Arial"/>
                <w:sz w:val="20"/>
                <w:szCs w:val="20"/>
              </w:rPr>
            </w:pPr>
            <w:proofErr w:type="spellStart"/>
            <w:r w:rsidRPr="000C7476">
              <w:rPr>
                <w:rFonts w:ascii="Arial" w:hAnsi="Arial" w:cs="Arial"/>
                <w:sz w:val="20"/>
                <w:szCs w:val="20"/>
              </w:rPr>
              <w:t>Tetrafluoroethane</w:t>
            </w:r>
            <w:proofErr w:type="spellEnd"/>
          </w:p>
        </w:tc>
        <w:tc>
          <w:tcPr>
            <w:tcW w:w="1158" w:type="pct"/>
          </w:tcPr>
          <w:p w14:paraId="5236D694"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C.F</w:t>
            </w:r>
            <w:r w:rsidRPr="000C7476">
              <w:rPr>
                <w:rFonts w:ascii="Arial" w:hAnsi="Arial" w:cs="Arial"/>
                <w:w w:val="106"/>
                <w:position w:val="-7"/>
                <w:sz w:val="12"/>
                <w:szCs w:val="12"/>
              </w:rPr>
              <w:t>3</w:t>
            </w:r>
            <w:r w:rsidRPr="000C7476">
              <w:rPr>
                <w:rFonts w:ascii="Arial" w:hAnsi="Arial" w:cs="Arial"/>
                <w:sz w:val="20"/>
                <w:szCs w:val="20"/>
              </w:rPr>
              <w:t>.C.H</w:t>
            </w:r>
            <w:r w:rsidRPr="000C7476">
              <w:rPr>
                <w:rFonts w:ascii="Arial" w:hAnsi="Arial" w:cs="Arial"/>
                <w:w w:val="106"/>
                <w:position w:val="-7"/>
                <w:sz w:val="12"/>
                <w:szCs w:val="12"/>
              </w:rPr>
              <w:t>2</w:t>
            </w:r>
            <w:r w:rsidRPr="000C7476">
              <w:rPr>
                <w:rFonts w:ascii="Arial" w:hAnsi="Arial" w:cs="Arial"/>
                <w:sz w:val="20"/>
                <w:szCs w:val="20"/>
              </w:rPr>
              <w:t>.F</w:t>
            </w:r>
          </w:p>
        </w:tc>
        <w:tc>
          <w:tcPr>
            <w:tcW w:w="507" w:type="pct"/>
          </w:tcPr>
          <w:p w14:paraId="1CD2C4EF"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w:t>
            </w:r>
          </w:p>
        </w:tc>
        <w:tc>
          <w:tcPr>
            <w:tcW w:w="590" w:type="pct"/>
          </w:tcPr>
          <w:p w14:paraId="5CD9BE25"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1,430</w:t>
            </w:r>
          </w:p>
        </w:tc>
        <w:tc>
          <w:tcPr>
            <w:tcW w:w="502" w:type="pct"/>
          </w:tcPr>
          <w:p w14:paraId="2860698F"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w:t>
            </w:r>
          </w:p>
        </w:tc>
      </w:tr>
      <w:tr w:rsidR="000C7476" w:rsidRPr="000C7476" w14:paraId="00E2575D" w14:textId="77777777" w:rsidTr="000C7476">
        <w:trPr>
          <w:cantSplit/>
        </w:trPr>
        <w:tc>
          <w:tcPr>
            <w:tcW w:w="506" w:type="pct"/>
          </w:tcPr>
          <w:p w14:paraId="43216CEC"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position w:val="4"/>
                <w:sz w:val="20"/>
                <w:szCs w:val="20"/>
              </w:rPr>
              <w:t>R143a</w:t>
            </w:r>
          </w:p>
        </w:tc>
        <w:tc>
          <w:tcPr>
            <w:tcW w:w="1737" w:type="pct"/>
          </w:tcPr>
          <w:p w14:paraId="745C5F57"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position w:val="4"/>
                <w:sz w:val="20"/>
                <w:szCs w:val="20"/>
              </w:rPr>
              <w:t>Trifluoroethane</w:t>
            </w:r>
          </w:p>
        </w:tc>
        <w:tc>
          <w:tcPr>
            <w:tcW w:w="1158" w:type="pct"/>
          </w:tcPr>
          <w:p w14:paraId="16C282FF"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position w:val="4"/>
                <w:sz w:val="20"/>
                <w:szCs w:val="20"/>
              </w:rPr>
              <w:t>C.F</w:t>
            </w:r>
            <w:r w:rsidRPr="000C7476">
              <w:rPr>
                <w:rFonts w:ascii="Arial" w:hAnsi="Arial" w:cs="Arial"/>
                <w:w w:val="106"/>
                <w:position w:val="-3"/>
                <w:sz w:val="12"/>
                <w:szCs w:val="12"/>
              </w:rPr>
              <w:t>3</w:t>
            </w:r>
            <w:r w:rsidRPr="000C7476">
              <w:rPr>
                <w:rFonts w:ascii="Arial" w:hAnsi="Arial" w:cs="Arial"/>
                <w:position w:val="4"/>
                <w:sz w:val="20"/>
                <w:szCs w:val="20"/>
              </w:rPr>
              <w:t>.C.H</w:t>
            </w:r>
            <w:r w:rsidRPr="000C7476">
              <w:rPr>
                <w:rFonts w:ascii="Arial" w:hAnsi="Arial" w:cs="Arial"/>
                <w:w w:val="106"/>
                <w:position w:val="-3"/>
                <w:sz w:val="12"/>
                <w:szCs w:val="12"/>
              </w:rPr>
              <w:t>3</w:t>
            </w:r>
          </w:p>
        </w:tc>
        <w:tc>
          <w:tcPr>
            <w:tcW w:w="507" w:type="pct"/>
          </w:tcPr>
          <w:p w14:paraId="3F2823D0"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position w:val="4"/>
                <w:sz w:val="20"/>
                <w:szCs w:val="20"/>
              </w:rPr>
              <w:t>0.0</w:t>
            </w:r>
          </w:p>
        </w:tc>
        <w:tc>
          <w:tcPr>
            <w:tcW w:w="590" w:type="pct"/>
          </w:tcPr>
          <w:p w14:paraId="01F2BEBA"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position w:val="4"/>
                <w:sz w:val="20"/>
                <w:szCs w:val="20"/>
              </w:rPr>
              <w:t>4,470</w:t>
            </w:r>
          </w:p>
        </w:tc>
        <w:tc>
          <w:tcPr>
            <w:tcW w:w="502" w:type="pct"/>
          </w:tcPr>
          <w:p w14:paraId="588BA914"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position w:val="4"/>
                <w:sz w:val="20"/>
                <w:szCs w:val="20"/>
              </w:rPr>
              <w:t>A2</w:t>
            </w:r>
          </w:p>
        </w:tc>
      </w:tr>
      <w:tr w:rsidR="000C7476" w:rsidRPr="000C7476" w14:paraId="547C224A" w14:textId="77777777" w:rsidTr="000C7476">
        <w:trPr>
          <w:cantSplit/>
        </w:trPr>
        <w:tc>
          <w:tcPr>
            <w:tcW w:w="506" w:type="pct"/>
          </w:tcPr>
          <w:p w14:paraId="063E2EE8"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R152A</w:t>
            </w:r>
          </w:p>
        </w:tc>
        <w:tc>
          <w:tcPr>
            <w:tcW w:w="1737" w:type="pct"/>
          </w:tcPr>
          <w:p w14:paraId="1A9A1C87"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1,1-difuoroethane</w:t>
            </w:r>
          </w:p>
        </w:tc>
        <w:tc>
          <w:tcPr>
            <w:tcW w:w="1158" w:type="pct"/>
          </w:tcPr>
          <w:p w14:paraId="25452664"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CH</w:t>
            </w:r>
            <w:r w:rsidRPr="000C7476">
              <w:rPr>
                <w:rFonts w:ascii="Arial" w:hAnsi="Arial" w:cs="Arial"/>
                <w:sz w:val="20"/>
                <w:szCs w:val="20"/>
                <w:vertAlign w:val="subscript"/>
              </w:rPr>
              <w:t>3</w:t>
            </w:r>
            <w:r w:rsidRPr="000C7476">
              <w:rPr>
                <w:rFonts w:ascii="Arial" w:hAnsi="Arial" w:cs="Arial"/>
                <w:sz w:val="20"/>
                <w:szCs w:val="20"/>
              </w:rPr>
              <w:t>CHF</w:t>
            </w:r>
            <w:r w:rsidRPr="000C7476">
              <w:rPr>
                <w:rFonts w:ascii="Arial" w:hAnsi="Arial" w:cs="Arial"/>
                <w:sz w:val="20"/>
                <w:szCs w:val="20"/>
                <w:vertAlign w:val="subscript"/>
              </w:rPr>
              <w:t>2</w:t>
            </w:r>
          </w:p>
        </w:tc>
        <w:tc>
          <w:tcPr>
            <w:tcW w:w="507" w:type="pct"/>
          </w:tcPr>
          <w:p w14:paraId="68DE9F80"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w:t>
            </w:r>
          </w:p>
        </w:tc>
        <w:tc>
          <w:tcPr>
            <w:tcW w:w="590" w:type="pct"/>
          </w:tcPr>
          <w:p w14:paraId="3F99E75D"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124</w:t>
            </w:r>
          </w:p>
        </w:tc>
        <w:tc>
          <w:tcPr>
            <w:tcW w:w="502" w:type="pct"/>
          </w:tcPr>
          <w:p w14:paraId="0E4DA9EA"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A2</w:t>
            </w:r>
          </w:p>
        </w:tc>
      </w:tr>
      <w:tr w:rsidR="000C7476" w:rsidRPr="000C7476" w14:paraId="36479F94" w14:textId="77777777" w:rsidTr="000C7476">
        <w:trPr>
          <w:cantSplit/>
        </w:trPr>
        <w:tc>
          <w:tcPr>
            <w:tcW w:w="506" w:type="pct"/>
          </w:tcPr>
          <w:p w14:paraId="393C5822"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R404A</w:t>
            </w:r>
          </w:p>
        </w:tc>
        <w:tc>
          <w:tcPr>
            <w:tcW w:w="1737" w:type="pct"/>
          </w:tcPr>
          <w:p w14:paraId="5B0DF5BA"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 Blend</w:t>
            </w:r>
          </w:p>
        </w:tc>
        <w:tc>
          <w:tcPr>
            <w:tcW w:w="1158" w:type="pct"/>
          </w:tcPr>
          <w:p w14:paraId="4198D78F"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 xml:space="preserve">HFC-125 (44%) </w:t>
            </w:r>
          </w:p>
          <w:p w14:paraId="1F924D83"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HFC-134a (4%)</w:t>
            </w:r>
          </w:p>
          <w:p w14:paraId="4AB455C8"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HFC-143a (52%)</w:t>
            </w:r>
          </w:p>
        </w:tc>
        <w:tc>
          <w:tcPr>
            <w:tcW w:w="507" w:type="pct"/>
          </w:tcPr>
          <w:p w14:paraId="034BC688"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w:t>
            </w:r>
          </w:p>
        </w:tc>
        <w:tc>
          <w:tcPr>
            <w:tcW w:w="590" w:type="pct"/>
          </w:tcPr>
          <w:p w14:paraId="0D0BFFF7"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3,922</w:t>
            </w:r>
          </w:p>
        </w:tc>
        <w:tc>
          <w:tcPr>
            <w:tcW w:w="502" w:type="pct"/>
          </w:tcPr>
          <w:p w14:paraId="20674ED2"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787D5065" w14:textId="77777777" w:rsidTr="000C7476">
        <w:trPr>
          <w:cantSplit/>
        </w:trPr>
        <w:tc>
          <w:tcPr>
            <w:tcW w:w="506" w:type="pct"/>
          </w:tcPr>
          <w:p w14:paraId="74C1BE6D"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R407A</w:t>
            </w:r>
          </w:p>
        </w:tc>
        <w:tc>
          <w:tcPr>
            <w:tcW w:w="1737" w:type="pct"/>
          </w:tcPr>
          <w:p w14:paraId="47B35309"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 Blend</w:t>
            </w:r>
          </w:p>
        </w:tc>
        <w:tc>
          <w:tcPr>
            <w:tcW w:w="1158" w:type="pct"/>
          </w:tcPr>
          <w:p w14:paraId="4585486D"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HFC-32 (20%)</w:t>
            </w:r>
          </w:p>
          <w:p w14:paraId="2538545E"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HFC-125 (40%)</w:t>
            </w:r>
          </w:p>
          <w:p w14:paraId="7D095AA9"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HFC-134a (40%)</w:t>
            </w:r>
          </w:p>
        </w:tc>
        <w:tc>
          <w:tcPr>
            <w:tcW w:w="507" w:type="pct"/>
          </w:tcPr>
          <w:p w14:paraId="6AE7EE4B"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 xml:space="preserve">0.0              </w:t>
            </w:r>
          </w:p>
        </w:tc>
        <w:tc>
          <w:tcPr>
            <w:tcW w:w="590" w:type="pct"/>
          </w:tcPr>
          <w:p w14:paraId="5EAD9879"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2,107</w:t>
            </w:r>
          </w:p>
        </w:tc>
        <w:tc>
          <w:tcPr>
            <w:tcW w:w="502" w:type="pct"/>
          </w:tcPr>
          <w:p w14:paraId="44BF4315"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7470A21D" w14:textId="77777777" w:rsidTr="000C7476">
        <w:trPr>
          <w:cantSplit/>
        </w:trPr>
        <w:tc>
          <w:tcPr>
            <w:tcW w:w="506" w:type="pct"/>
          </w:tcPr>
          <w:p w14:paraId="7A8235BD"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R407B</w:t>
            </w:r>
          </w:p>
        </w:tc>
        <w:tc>
          <w:tcPr>
            <w:tcW w:w="1737" w:type="pct"/>
          </w:tcPr>
          <w:p w14:paraId="70548805"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 Blend</w:t>
            </w:r>
          </w:p>
        </w:tc>
        <w:tc>
          <w:tcPr>
            <w:tcW w:w="1158" w:type="pct"/>
          </w:tcPr>
          <w:p w14:paraId="75F32B76"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HFC-32 (10%)</w:t>
            </w:r>
          </w:p>
          <w:p w14:paraId="0CD7539E"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HFC-125 (70%)</w:t>
            </w:r>
          </w:p>
          <w:p w14:paraId="3BAF90B7"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HFC-134a (20%)</w:t>
            </w:r>
          </w:p>
        </w:tc>
        <w:tc>
          <w:tcPr>
            <w:tcW w:w="507" w:type="pct"/>
          </w:tcPr>
          <w:p w14:paraId="594F9EC9"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w:t>
            </w:r>
          </w:p>
        </w:tc>
        <w:tc>
          <w:tcPr>
            <w:tcW w:w="590" w:type="pct"/>
          </w:tcPr>
          <w:p w14:paraId="5E8B6AD8"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2,804</w:t>
            </w:r>
          </w:p>
        </w:tc>
        <w:tc>
          <w:tcPr>
            <w:tcW w:w="502" w:type="pct"/>
          </w:tcPr>
          <w:p w14:paraId="258EDAE7"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03FB75BA" w14:textId="77777777" w:rsidTr="000C7476">
        <w:trPr>
          <w:cantSplit/>
        </w:trPr>
        <w:tc>
          <w:tcPr>
            <w:tcW w:w="506" w:type="pct"/>
          </w:tcPr>
          <w:p w14:paraId="20081658"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R407C</w:t>
            </w:r>
          </w:p>
        </w:tc>
        <w:tc>
          <w:tcPr>
            <w:tcW w:w="1737" w:type="pct"/>
          </w:tcPr>
          <w:p w14:paraId="714DDF58"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 Blend</w:t>
            </w:r>
          </w:p>
        </w:tc>
        <w:tc>
          <w:tcPr>
            <w:tcW w:w="1158" w:type="pct"/>
          </w:tcPr>
          <w:p w14:paraId="537E27B5"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HFC-32 (23%)</w:t>
            </w:r>
          </w:p>
          <w:p w14:paraId="29C62498"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HFC-125 (25%)</w:t>
            </w:r>
          </w:p>
          <w:p w14:paraId="3176ACE4"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HFC-134a (52%)</w:t>
            </w:r>
          </w:p>
        </w:tc>
        <w:tc>
          <w:tcPr>
            <w:tcW w:w="507" w:type="pct"/>
          </w:tcPr>
          <w:p w14:paraId="30D38038"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w:t>
            </w:r>
          </w:p>
        </w:tc>
        <w:tc>
          <w:tcPr>
            <w:tcW w:w="590" w:type="pct"/>
          </w:tcPr>
          <w:p w14:paraId="3CEAB292"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1,774</w:t>
            </w:r>
          </w:p>
        </w:tc>
        <w:tc>
          <w:tcPr>
            <w:tcW w:w="502" w:type="pct"/>
          </w:tcPr>
          <w:p w14:paraId="12D156CB"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4A29E0F7" w14:textId="77777777" w:rsidTr="000C7476">
        <w:trPr>
          <w:cantSplit/>
        </w:trPr>
        <w:tc>
          <w:tcPr>
            <w:tcW w:w="506" w:type="pct"/>
          </w:tcPr>
          <w:p w14:paraId="60E01B16"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R407F</w:t>
            </w:r>
          </w:p>
        </w:tc>
        <w:tc>
          <w:tcPr>
            <w:tcW w:w="1737" w:type="pct"/>
          </w:tcPr>
          <w:p w14:paraId="107C15E1"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 Blend</w:t>
            </w:r>
          </w:p>
        </w:tc>
        <w:tc>
          <w:tcPr>
            <w:tcW w:w="1158" w:type="pct"/>
          </w:tcPr>
          <w:p w14:paraId="03600806"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HFC-32 (30%)</w:t>
            </w:r>
          </w:p>
          <w:p w14:paraId="162072E6"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HFC-125 (30%)</w:t>
            </w:r>
          </w:p>
          <w:p w14:paraId="75E4952D"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HFC-134a (40%)</w:t>
            </w:r>
          </w:p>
        </w:tc>
        <w:tc>
          <w:tcPr>
            <w:tcW w:w="507" w:type="pct"/>
          </w:tcPr>
          <w:p w14:paraId="5D3BE551"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w:t>
            </w:r>
          </w:p>
        </w:tc>
        <w:tc>
          <w:tcPr>
            <w:tcW w:w="590" w:type="pct"/>
          </w:tcPr>
          <w:p w14:paraId="5DD94BEF"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2,107</w:t>
            </w:r>
          </w:p>
        </w:tc>
        <w:tc>
          <w:tcPr>
            <w:tcW w:w="502" w:type="pct"/>
          </w:tcPr>
          <w:p w14:paraId="74430529"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w:t>
            </w:r>
          </w:p>
        </w:tc>
      </w:tr>
      <w:tr w:rsidR="000C7476" w:rsidRPr="000C7476" w14:paraId="72C595F8" w14:textId="77777777" w:rsidTr="000C7476">
        <w:trPr>
          <w:cantSplit/>
        </w:trPr>
        <w:tc>
          <w:tcPr>
            <w:tcW w:w="506" w:type="pct"/>
          </w:tcPr>
          <w:p w14:paraId="43A8534C"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R410A</w:t>
            </w:r>
          </w:p>
        </w:tc>
        <w:tc>
          <w:tcPr>
            <w:tcW w:w="1737" w:type="pct"/>
          </w:tcPr>
          <w:p w14:paraId="2B907635"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 Blend</w:t>
            </w:r>
          </w:p>
        </w:tc>
        <w:tc>
          <w:tcPr>
            <w:tcW w:w="1158" w:type="pct"/>
          </w:tcPr>
          <w:p w14:paraId="6013A2CC"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HFC-32 (50%)</w:t>
            </w:r>
          </w:p>
          <w:p w14:paraId="6C595A40"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HFC-125 (50%)</w:t>
            </w:r>
          </w:p>
        </w:tc>
        <w:tc>
          <w:tcPr>
            <w:tcW w:w="507" w:type="pct"/>
          </w:tcPr>
          <w:p w14:paraId="3AE849E7"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0.0</w:t>
            </w:r>
          </w:p>
        </w:tc>
        <w:tc>
          <w:tcPr>
            <w:tcW w:w="590" w:type="pct"/>
          </w:tcPr>
          <w:p w14:paraId="7C67F81C" w14:textId="77777777" w:rsidR="000C7476" w:rsidRPr="000C7476" w:rsidRDefault="000C7476" w:rsidP="000C7476">
            <w:pPr>
              <w:spacing w:before="60" w:after="60"/>
              <w:ind w:right="0"/>
              <w:jc w:val="right"/>
              <w:rPr>
                <w:rFonts w:ascii="Arial" w:hAnsi="Arial" w:cs="Arial"/>
                <w:sz w:val="20"/>
                <w:szCs w:val="20"/>
              </w:rPr>
            </w:pPr>
            <w:r w:rsidRPr="000C7476">
              <w:rPr>
                <w:rFonts w:ascii="Arial" w:hAnsi="Arial" w:cs="Arial"/>
                <w:sz w:val="20"/>
                <w:szCs w:val="20"/>
              </w:rPr>
              <w:t>2,088</w:t>
            </w:r>
          </w:p>
        </w:tc>
        <w:tc>
          <w:tcPr>
            <w:tcW w:w="502" w:type="pct"/>
          </w:tcPr>
          <w:p w14:paraId="3BA6382B" w14:textId="77777777" w:rsidR="000C7476" w:rsidRPr="000C7476" w:rsidRDefault="000C7476" w:rsidP="000C7476">
            <w:pPr>
              <w:spacing w:before="60" w:after="60"/>
              <w:ind w:right="0"/>
              <w:jc w:val="center"/>
              <w:rPr>
                <w:rFonts w:ascii="Arial" w:hAnsi="Arial" w:cs="Arial"/>
                <w:sz w:val="20"/>
                <w:szCs w:val="20"/>
              </w:rPr>
            </w:pPr>
            <w:r w:rsidRPr="000C7476">
              <w:rPr>
                <w:rFonts w:ascii="Arial" w:hAnsi="Arial" w:cs="Arial"/>
                <w:sz w:val="20"/>
                <w:szCs w:val="20"/>
              </w:rPr>
              <w:t>A1/A1</w:t>
            </w:r>
          </w:p>
        </w:tc>
      </w:tr>
      <w:tr w:rsidR="000C7476" w:rsidRPr="000C7476" w14:paraId="5C7680CE" w14:textId="77777777" w:rsidTr="000C7476">
        <w:trPr>
          <w:cantSplit/>
        </w:trPr>
        <w:tc>
          <w:tcPr>
            <w:tcW w:w="506" w:type="pct"/>
          </w:tcPr>
          <w:p w14:paraId="21174ED2"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R417A</w:t>
            </w:r>
          </w:p>
        </w:tc>
        <w:tc>
          <w:tcPr>
            <w:tcW w:w="1737" w:type="pct"/>
          </w:tcPr>
          <w:p w14:paraId="16378E5B"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and HC Blend</w:t>
            </w:r>
          </w:p>
        </w:tc>
        <w:tc>
          <w:tcPr>
            <w:tcW w:w="1158" w:type="pct"/>
          </w:tcPr>
          <w:p w14:paraId="6C5CF825"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HFC-125 (46.6%)</w:t>
            </w:r>
          </w:p>
          <w:p w14:paraId="45A8A165"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HFC-134a (50%)</w:t>
            </w:r>
          </w:p>
          <w:p w14:paraId="71448691"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HC-600a (3.4%)</w:t>
            </w:r>
          </w:p>
        </w:tc>
        <w:tc>
          <w:tcPr>
            <w:tcW w:w="507" w:type="pct"/>
          </w:tcPr>
          <w:p w14:paraId="6CEB5193"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1AA559A2"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2,346</w:t>
            </w:r>
          </w:p>
        </w:tc>
        <w:tc>
          <w:tcPr>
            <w:tcW w:w="502" w:type="pct"/>
          </w:tcPr>
          <w:p w14:paraId="546C5E9D"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4E5FFBC2" w14:textId="77777777" w:rsidTr="000C7476">
        <w:trPr>
          <w:cantSplit/>
        </w:trPr>
        <w:tc>
          <w:tcPr>
            <w:tcW w:w="506" w:type="pct"/>
          </w:tcPr>
          <w:p w14:paraId="49383B86"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R422A</w:t>
            </w:r>
          </w:p>
        </w:tc>
        <w:tc>
          <w:tcPr>
            <w:tcW w:w="1737" w:type="pct"/>
          </w:tcPr>
          <w:p w14:paraId="0D50519C"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and HC Blend</w:t>
            </w:r>
          </w:p>
        </w:tc>
        <w:tc>
          <w:tcPr>
            <w:tcW w:w="1158" w:type="pct"/>
          </w:tcPr>
          <w:p w14:paraId="5D577D8D"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HFC-125 (85.1%)</w:t>
            </w:r>
          </w:p>
          <w:p w14:paraId="007866B0"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HFC-134a (11.5%)</w:t>
            </w:r>
          </w:p>
          <w:p w14:paraId="260826F6"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HC-600a (3.4%)</w:t>
            </w:r>
          </w:p>
        </w:tc>
        <w:tc>
          <w:tcPr>
            <w:tcW w:w="507" w:type="pct"/>
          </w:tcPr>
          <w:p w14:paraId="21CB679D"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1352B284"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3,143</w:t>
            </w:r>
          </w:p>
        </w:tc>
        <w:tc>
          <w:tcPr>
            <w:tcW w:w="502" w:type="pct"/>
          </w:tcPr>
          <w:p w14:paraId="66971DD2"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4C6C8F19" w14:textId="77777777" w:rsidTr="000C7476">
        <w:trPr>
          <w:cantSplit/>
        </w:trPr>
        <w:tc>
          <w:tcPr>
            <w:tcW w:w="506" w:type="pct"/>
          </w:tcPr>
          <w:p w14:paraId="534A2A60"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R422D</w:t>
            </w:r>
          </w:p>
        </w:tc>
        <w:tc>
          <w:tcPr>
            <w:tcW w:w="1737" w:type="pct"/>
          </w:tcPr>
          <w:p w14:paraId="5F488A1A"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and HC Blend</w:t>
            </w:r>
          </w:p>
        </w:tc>
        <w:tc>
          <w:tcPr>
            <w:tcW w:w="1158" w:type="pct"/>
          </w:tcPr>
          <w:p w14:paraId="7CE6F07E"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HFC-125 (65.1%)</w:t>
            </w:r>
          </w:p>
          <w:p w14:paraId="42A504F0"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HFC-134a (31.5%)</w:t>
            </w:r>
          </w:p>
          <w:p w14:paraId="4FBB4C12"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HC-600a (3.4%)</w:t>
            </w:r>
          </w:p>
        </w:tc>
        <w:tc>
          <w:tcPr>
            <w:tcW w:w="507" w:type="pct"/>
          </w:tcPr>
          <w:p w14:paraId="5F62230E"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52E7CC17"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2,729</w:t>
            </w:r>
          </w:p>
        </w:tc>
        <w:tc>
          <w:tcPr>
            <w:tcW w:w="502" w:type="pct"/>
          </w:tcPr>
          <w:p w14:paraId="218D7FCD"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2F88C1C0" w14:textId="77777777" w:rsidTr="000C7476">
        <w:trPr>
          <w:cantSplit/>
        </w:trPr>
        <w:tc>
          <w:tcPr>
            <w:tcW w:w="506" w:type="pct"/>
          </w:tcPr>
          <w:p w14:paraId="7BBA91B0" w14:textId="77777777" w:rsidR="000C7476" w:rsidRPr="000C7476" w:rsidRDefault="000C7476" w:rsidP="000C7476">
            <w:pPr>
              <w:spacing w:before="29" w:after="0"/>
              <w:ind w:right="0"/>
              <w:rPr>
                <w:rFonts w:ascii="Arial" w:hAnsi="Arial" w:cs="Arial"/>
                <w:sz w:val="20"/>
                <w:szCs w:val="20"/>
              </w:rPr>
            </w:pPr>
            <w:r w:rsidRPr="000C7476">
              <w:rPr>
                <w:rFonts w:ascii="Times New Roman" w:hAnsi="Times New Roman" w:cs="Times New Roman"/>
                <w:sz w:val="20"/>
                <w:szCs w:val="20"/>
              </w:rPr>
              <w:br w:type="page"/>
            </w:r>
            <w:r w:rsidRPr="000C7476">
              <w:rPr>
                <w:rFonts w:ascii="Arial" w:hAnsi="Arial" w:cs="Arial"/>
                <w:sz w:val="20"/>
                <w:szCs w:val="20"/>
              </w:rPr>
              <w:t>R423A</w:t>
            </w:r>
          </w:p>
        </w:tc>
        <w:tc>
          <w:tcPr>
            <w:tcW w:w="1737" w:type="pct"/>
          </w:tcPr>
          <w:p w14:paraId="3F740473"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Blend</w:t>
            </w:r>
          </w:p>
        </w:tc>
        <w:tc>
          <w:tcPr>
            <w:tcW w:w="1158" w:type="pct"/>
          </w:tcPr>
          <w:p w14:paraId="60DB7ED3"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HFC-134a (52.5%)</w:t>
            </w:r>
          </w:p>
          <w:p w14:paraId="5F9D56B1"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HFC-227ea (47.5%)</w:t>
            </w:r>
          </w:p>
        </w:tc>
        <w:tc>
          <w:tcPr>
            <w:tcW w:w="507" w:type="pct"/>
          </w:tcPr>
          <w:p w14:paraId="3213AFAD"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38473E7D"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2,280</w:t>
            </w:r>
          </w:p>
        </w:tc>
        <w:tc>
          <w:tcPr>
            <w:tcW w:w="502" w:type="pct"/>
          </w:tcPr>
          <w:p w14:paraId="2035158F"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1CA8B4E1" w14:textId="77777777" w:rsidTr="000C7476">
        <w:trPr>
          <w:cantSplit/>
        </w:trPr>
        <w:tc>
          <w:tcPr>
            <w:tcW w:w="506" w:type="pct"/>
          </w:tcPr>
          <w:p w14:paraId="2C7DC26F"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R424A</w:t>
            </w:r>
          </w:p>
        </w:tc>
        <w:tc>
          <w:tcPr>
            <w:tcW w:w="1737" w:type="pct"/>
          </w:tcPr>
          <w:p w14:paraId="6F98F470"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and HC Blend</w:t>
            </w:r>
          </w:p>
        </w:tc>
        <w:tc>
          <w:tcPr>
            <w:tcW w:w="1158" w:type="pct"/>
          </w:tcPr>
          <w:p w14:paraId="59E65DE7"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HFC-125 (50.5%)</w:t>
            </w:r>
          </w:p>
          <w:p w14:paraId="75AD5270"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HFC-134a (47.0%)</w:t>
            </w:r>
          </w:p>
          <w:p w14:paraId="154085A1"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HC-600a (0.9%)</w:t>
            </w:r>
          </w:p>
          <w:p w14:paraId="67533D8A"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HC-600 (1%)</w:t>
            </w:r>
          </w:p>
          <w:p w14:paraId="7F6CBEFB"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HC-601a (0.6%)</w:t>
            </w:r>
          </w:p>
        </w:tc>
        <w:tc>
          <w:tcPr>
            <w:tcW w:w="507" w:type="pct"/>
          </w:tcPr>
          <w:p w14:paraId="09E799F3"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1509AF02"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2,440</w:t>
            </w:r>
          </w:p>
        </w:tc>
        <w:tc>
          <w:tcPr>
            <w:tcW w:w="502" w:type="pct"/>
          </w:tcPr>
          <w:p w14:paraId="2F8BAE41"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07FD8146" w14:textId="77777777" w:rsidTr="000C7476">
        <w:trPr>
          <w:cantSplit/>
        </w:trPr>
        <w:tc>
          <w:tcPr>
            <w:tcW w:w="506" w:type="pct"/>
          </w:tcPr>
          <w:p w14:paraId="0F2FD73C"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R427A</w:t>
            </w:r>
          </w:p>
        </w:tc>
        <w:tc>
          <w:tcPr>
            <w:tcW w:w="1737" w:type="pct"/>
          </w:tcPr>
          <w:p w14:paraId="3960D4D1" w14:textId="62D01048" w:rsidR="000C7476" w:rsidRPr="000C7476" w:rsidRDefault="00D96655" w:rsidP="000C7476">
            <w:pPr>
              <w:spacing w:before="29" w:after="0"/>
              <w:ind w:right="0"/>
              <w:rPr>
                <w:rFonts w:ascii="Arial" w:hAnsi="Arial" w:cs="Arial"/>
                <w:sz w:val="20"/>
                <w:szCs w:val="20"/>
              </w:rPr>
            </w:pPr>
            <w:r w:rsidRPr="00D96655">
              <w:rPr>
                <w:rFonts w:ascii="Arial" w:hAnsi="Arial" w:cs="Arial"/>
                <w:sz w:val="20"/>
                <w:szCs w:val="20"/>
              </w:rPr>
              <w:t>HFC Blend</w:t>
            </w:r>
          </w:p>
        </w:tc>
        <w:tc>
          <w:tcPr>
            <w:tcW w:w="1158" w:type="pct"/>
          </w:tcPr>
          <w:p w14:paraId="52D11C5C"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HFC-32 (15%)</w:t>
            </w:r>
          </w:p>
          <w:p w14:paraId="3B39C55F"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HFC-125 (25%)</w:t>
            </w:r>
          </w:p>
          <w:p w14:paraId="3255A015"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HFC-143a (10%)</w:t>
            </w:r>
          </w:p>
          <w:p w14:paraId="19EB25EA"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HFC-134a (50%)</w:t>
            </w:r>
          </w:p>
        </w:tc>
        <w:tc>
          <w:tcPr>
            <w:tcW w:w="507" w:type="pct"/>
          </w:tcPr>
          <w:p w14:paraId="6D1A4524"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23DB6CB1"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2,138</w:t>
            </w:r>
          </w:p>
        </w:tc>
        <w:tc>
          <w:tcPr>
            <w:tcW w:w="502" w:type="pct"/>
          </w:tcPr>
          <w:p w14:paraId="33E58A75"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7D4A996B" w14:textId="77777777" w:rsidTr="000C7476">
        <w:trPr>
          <w:cantSplit/>
        </w:trPr>
        <w:tc>
          <w:tcPr>
            <w:tcW w:w="506" w:type="pct"/>
          </w:tcPr>
          <w:p w14:paraId="23551AF2"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R428A</w:t>
            </w:r>
          </w:p>
        </w:tc>
        <w:tc>
          <w:tcPr>
            <w:tcW w:w="1737" w:type="pct"/>
          </w:tcPr>
          <w:p w14:paraId="12F77874"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and HC Blend</w:t>
            </w:r>
          </w:p>
        </w:tc>
        <w:tc>
          <w:tcPr>
            <w:tcW w:w="1158" w:type="pct"/>
          </w:tcPr>
          <w:p w14:paraId="3AD4B902"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HFC-125 (77.5%)</w:t>
            </w:r>
          </w:p>
          <w:p w14:paraId="0DCA446B"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HFC-143a (20%)</w:t>
            </w:r>
          </w:p>
          <w:p w14:paraId="23AF6350"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HC-290 (0.6%)</w:t>
            </w:r>
          </w:p>
          <w:p w14:paraId="1A81AE82"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HC-600a (1.9%)</w:t>
            </w:r>
          </w:p>
        </w:tc>
        <w:tc>
          <w:tcPr>
            <w:tcW w:w="507" w:type="pct"/>
          </w:tcPr>
          <w:p w14:paraId="7C107EC6"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1FDC720F"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3,607</w:t>
            </w:r>
          </w:p>
        </w:tc>
        <w:tc>
          <w:tcPr>
            <w:tcW w:w="502" w:type="pct"/>
          </w:tcPr>
          <w:p w14:paraId="6710744D"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671F0963" w14:textId="77777777" w:rsidTr="000C7476">
        <w:trPr>
          <w:cantSplit/>
        </w:trPr>
        <w:tc>
          <w:tcPr>
            <w:tcW w:w="506" w:type="pct"/>
          </w:tcPr>
          <w:p w14:paraId="31EC89D8"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lastRenderedPageBreak/>
              <w:t>R434A</w:t>
            </w:r>
          </w:p>
        </w:tc>
        <w:tc>
          <w:tcPr>
            <w:tcW w:w="1737" w:type="pct"/>
          </w:tcPr>
          <w:p w14:paraId="5A70F391"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Blend</w:t>
            </w:r>
          </w:p>
        </w:tc>
        <w:tc>
          <w:tcPr>
            <w:tcW w:w="1158" w:type="pct"/>
          </w:tcPr>
          <w:p w14:paraId="3A3CE22F"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HFC-125 (63.2%)</w:t>
            </w:r>
          </w:p>
          <w:p w14:paraId="4CBDFD1D"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HFC-143a (18%)</w:t>
            </w:r>
          </w:p>
          <w:p w14:paraId="2FA42BC9"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HFC-134a (16%)</w:t>
            </w:r>
          </w:p>
          <w:p w14:paraId="48308739"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HC-600a (2.6%)</w:t>
            </w:r>
          </w:p>
        </w:tc>
        <w:tc>
          <w:tcPr>
            <w:tcW w:w="507" w:type="pct"/>
          </w:tcPr>
          <w:p w14:paraId="08C0814F"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5C2D60E1"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3,245</w:t>
            </w:r>
          </w:p>
        </w:tc>
        <w:tc>
          <w:tcPr>
            <w:tcW w:w="502" w:type="pct"/>
          </w:tcPr>
          <w:p w14:paraId="53EA85E2"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1F26CEB9" w14:textId="77777777" w:rsidTr="000C7476">
        <w:trPr>
          <w:cantSplit/>
        </w:trPr>
        <w:tc>
          <w:tcPr>
            <w:tcW w:w="506" w:type="pct"/>
          </w:tcPr>
          <w:p w14:paraId="2CB81673"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R437A</w:t>
            </w:r>
          </w:p>
        </w:tc>
        <w:tc>
          <w:tcPr>
            <w:tcW w:w="1737" w:type="pct"/>
          </w:tcPr>
          <w:p w14:paraId="2D41FA71"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and HC Blend</w:t>
            </w:r>
          </w:p>
        </w:tc>
        <w:tc>
          <w:tcPr>
            <w:tcW w:w="1158" w:type="pct"/>
          </w:tcPr>
          <w:p w14:paraId="57319186"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HFC-125 (19.5%)</w:t>
            </w:r>
          </w:p>
          <w:p w14:paraId="23A89EAB"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HFC-134a (78.5%)</w:t>
            </w:r>
          </w:p>
          <w:p w14:paraId="16DBC98F"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HC-600 (1.4%)</w:t>
            </w:r>
          </w:p>
          <w:p w14:paraId="08D038B6"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HC-601 (0.6%)</w:t>
            </w:r>
          </w:p>
        </w:tc>
        <w:tc>
          <w:tcPr>
            <w:tcW w:w="507" w:type="pct"/>
          </w:tcPr>
          <w:p w14:paraId="371C55B7"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55111EC7"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1,805</w:t>
            </w:r>
          </w:p>
        </w:tc>
        <w:tc>
          <w:tcPr>
            <w:tcW w:w="502" w:type="pct"/>
          </w:tcPr>
          <w:p w14:paraId="0CD69535"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00E98DD3" w14:textId="77777777" w:rsidTr="000C7476">
        <w:trPr>
          <w:cantSplit/>
        </w:trPr>
        <w:tc>
          <w:tcPr>
            <w:tcW w:w="506" w:type="pct"/>
          </w:tcPr>
          <w:p w14:paraId="2ED55916"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R438A</w:t>
            </w:r>
          </w:p>
        </w:tc>
        <w:tc>
          <w:tcPr>
            <w:tcW w:w="1737" w:type="pct"/>
          </w:tcPr>
          <w:p w14:paraId="49C77E94"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and HC Blend</w:t>
            </w:r>
          </w:p>
        </w:tc>
        <w:tc>
          <w:tcPr>
            <w:tcW w:w="1158" w:type="pct"/>
          </w:tcPr>
          <w:p w14:paraId="054FC897"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HFC-32 (8.5%)</w:t>
            </w:r>
          </w:p>
          <w:p w14:paraId="60CEEDA5"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HFC-125 (45%)</w:t>
            </w:r>
          </w:p>
          <w:p w14:paraId="7D7FB3E5"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HFC-134a (44.2%)</w:t>
            </w:r>
          </w:p>
          <w:p w14:paraId="27255A0B"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HC-600 (1.7%)</w:t>
            </w:r>
          </w:p>
          <w:p w14:paraId="5EFC2997"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HC-601a (0.6%)</w:t>
            </w:r>
          </w:p>
        </w:tc>
        <w:tc>
          <w:tcPr>
            <w:tcW w:w="507" w:type="pct"/>
          </w:tcPr>
          <w:p w14:paraId="0AD47EA5"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150B2BED"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2,264</w:t>
            </w:r>
          </w:p>
        </w:tc>
        <w:tc>
          <w:tcPr>
            <w:tcW w:w="502" w:type="pct"/>
          </w:tcPr>
          <w:p w14:paraId="68A0EE79"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2A903A47" w14:textId="77777777" w:rsidTr="000C7476">
        <w:trPr>
          <w:cantSplit/>
        </w:trPr>
        <w:tc>
          <w:tcPr>
            <w:tcW w:w="506" w:type="pct"/>
          </w:tcPr>
          <w:p w14:paraId="1AF2806A"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R442A</w:t>
            </w:r>
          </w:p>
        </w:tc>
        <w:tc>
          <w:tcPr>
            <w:tcW w:w="1737" w:type="pct"/>
          </w:tcPr>
          <w:p w14:paraId="64353527"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Blend</w:t>
            </w:r>
          </w:p>
        </w:tc>
        <w:tc>
          <w:tcPr>
            <w:tcW w:w="1158" w:type="pct"/>
          </w:tcPr>
          <w:p w14:paraId="68450BEB"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HFC-32 (31%)</w:t>
            </w:r>
          </w:p>
          <w:p w14:paraId="3BE72A5C"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HFC-125 (31%)</w:t>
            </w:r>
          </w:p>
          <w:p w14:paraId="2E50EC28"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HFC-134a (30%)</w:t>
            </w:r>
          </w:p>
          <w:p w14:paraId="7180811C"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HFC-152a (3%)</w:t>
            </w:r>
          </w:p>
          <w:p w14:paraId="69E6136B"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HFC-227ea (5%)</w:t>
            </w:r>
          </w:p>
        </w:tc>
        <w:tc>
          <w:tcPr>
            <w:tcW w:w="507" w:type="pct"/>
          </w:tcPr>
          <w:p w14:paraId="3A83E0A4"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704DB536"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1,888</w:t>
            </w:r>
          </w:p>
        </w:tc>
        <w:tc>
          <w:tcPr>
            <w:tcW w:w="502" w:type="pct"/>
          </w:tcPr>
          <w:p w14:paraId="702DDD50"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1B549151" w14:textId="77777777" w:rsidTr="000C7476">
        <w:trPr>
          <w:cantSplit/>
        </w:trPr>
        <w:tc>
          <w:tcPr>
            <w:tcW w:w="506" w:type="pct"/>
          </w:tcPr>
          <w:p w14:paraId="7A188524"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R448A</w:t>
            </w:r>
          </w:p>
        </w:tc>
        <w:tc>
          <w:tcPr>
            <w:tcW w:w="1737" w:type="pct"/>
          </w:tcPr>
          <w:p w14:paraId="19B89DA2"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and HFO Blend</w:t>
            </w:r>
          </w:p>
        </w:tc>
        <w:tc>
          <w:tcPr>
            <w:tcW w:w="1158" w:type="pct"/>
          </w:tcPr>
          <w:p w14:paraId="5A840486"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HFC-32 (26%)</w:t>
            </w:r>
          </w:p>
          <w:p w14:paraId="15AE7D1F"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HFC-125 (26%)</w:t>
            </w:r>
          </w:p>
          <w:p w14:paraId="6202CC13"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HFC-134a (21%)</w:t>
            </w:r>
          </w:p>
          <w:p w14:paraId="205BEF7D"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HFO-1234yf (20%)</w:t>
            </w:r>
          </w:p>
          <w:p w14:paraId="01FF482F"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HFO-1234ze (7%)</w:t>
            </w:r>
          </w:p>
        </w:tc>
        <w:tc>
          <w:tcPr>
            <w:tcW w:w="507" w:type="pct"/>
          </w:tcPr>
          <w:p w14:paraId="3980E846"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215B9DED"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1,386</w:t>
            </w:r>
          </w:p>
        </w:tc>
        <w:tc>
          <w:tcPr>
            <w:tcW w:w="502" w:type="pct"/>
          </w:tcPr>
          <w:p w14:paraId="52C64511"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0507F0A3" w14:textId="77777777" w:rsidTr="000C7476">
        <w:trPr>
          <w:cantSplit/>
        </w:trPr>
        <w:tc>
          <w:tcPr>
            <w:tcW w:w="506" w:type="pct"/>
          </w:tcPr>
          <w:p w14:paraId="165798BC"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R449A</w:t>
            </w:r>
          </w:p>
        </w:tc>
        <w:tc>
          <w:tcPr>
            <w:tcW w:w="1737" w:type="pct"/>
          </w:tcPr>
          <w:p w14:paraId="398B22A3"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and HFO Blend</w:t>
            </w:r>
          </w:p>
        </w:tc>
        <w:tc>
          <w:tcPr>
            <w:tcW w:w="1158" w:type="pct"/>
          </w:tcPr>
          <w:p w14:paraId="29BCA5DA"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HFC-32 (24.3%)</w:t>
            </w:r>
          </w:p>
          <w:p w14:paraId="45335F7B"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HFC-125 (24.7%)</w:t>
            </w:r>
          </w:p>
          <w:p w14:paraId="5EE2CFDE"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HFC-134a (25.7%)</w:t>
            </w:r>
          </w:p>
          <w:p w14:paraId="3E4D5DDA"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HFO-1234yf (25.3%)</w:t>
            </w:r>
          </w:p>
        </w:tc>
        <w:tc>
          <w:tcPr>
            <w:tcW w:w="507" w:type="pct"/>
          </w:tcPr>
          <w:p w14:paraId="391644BE"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265810FB"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1,396</w:t>
            </w:r>
          </w:p>
        </w:tc>
        <w:tc>
          <w:tcPr>
            <w:tcW w:w="502" w:type="pct"/>
          </w:tcPr>
          <w:p w14:paraId="1B902C80"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5F8DD24F" w14:textId="77777777" w:rsidTr="000C7476">
        <w:trPr>
          <w:cantSplit/>
        </w:trPr>
        <w:tc>
          <w:tcPr>
            <w:tcW w:w="506" w:type="pct"/>
          </w:tcPr>
          <w:p w14:paraId="1CA7514B"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R450A</w:t>
            </w:r>
          </w:p>
        </w:tc>
        <w:tc>
          <w:tcPr>
            <w:tcW w:w="1737" w:type="pct"/>
          </w:tcPr>
          <w:p w14:paraId="59E666F0"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and HFO Blend</w:t>
            </w:r>
          </w:p>
        </w:tc>
        <w:tc>
          <w:tcPr>
            <w:tcW w:w="1158" w:type="pct"/>
          </w:tcPr>
          <w:p w14:paraId="7707E3F8"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HFC-134a (42%)</w:t>
            </w:r>
          </w:p>
          <w:p w14:paraId="04C198AF"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HFO-1234yf (58%)</w:t>
            </w:r>
          </w:p>
        </w:tc>
        <w:tc>
          <w:tcPr>
            <w:tcW w:w="507" w:type="pct"/>
          </w:tcPr>
          <w:p w14:paraId="120B2128"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5003BC1E"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601</w:t>
            </w:r>
          </w:p>
        </w:tc>
        <w:tc>
          <w:tcPr>
            <w:tcW w:w="502" w:type="pct"/>
          </w:tcPr>
          <w:p w14:paraId="3A54BAC4"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11EA7B2A" w14:textId="77777777" w:rsidTr="000C7476">
        <w:trPr>
          <w:cantSplit/>
        </w:trPr>
        <w:tc>
          <w:tcPr>
            <w:tcW w:w="506" w:type="pct"/>
          </w:tcPr>
          <w:p w14:paraId="5ECA0A1F"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R452A</w:t>
            </w:r>
          </w:p>
        </w:tc>
        <w:tc>
          <w:tcPr>
            <w:tcW w:w="1737" w:type="pct"/>
          </w:tcPr>
          <w:p w14:paraId="07F336E9"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and HFO Blend</w:t>
            </w:r>
          </w:p>
        </w:tc>
        <w:tc>
          <w:tcPr>
            <w:tcW w:w="1158" w:type="pct"/>
          </w:tcPr>
          <w:p w14:paraId="188E2E7C"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HFC-32 (11%)</w:t>
            </w:r>
          </w:p>
          <w:p w14:paraId="219A1A79"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HFC-125 (59%)</w:t>
            </w:r>
          </w:p>
          <w:p w14:paraId="2FF65C1D"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HFO-1234yf (30%)</w:t>
            </w:r>
          </w:p>
        </w:tc>
        <w:tc>
          <w:tcPr>
            <w:tcW w:w="507" w:type="pct"/>
          </w:tcPr>
          <w:p w14:paraId="19389B4E"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2BAABFDA"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2,139</w:t>
            </w:r>
          </w:p>
        </w:tc>
        <w:tc>
          <w:tcPr>
            <w:tcW w:w="502" w:type="pct"/>
          </w:tcPr>
          <w:p w14:paraId="508ED0BB"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20D8F0FA" w14:textId="77777777" w:rsidTr="000C7476">
        <w:trPr>
          <w:cantSplit/>
        </w:trPr>
        <w:tc>
          <w:tcPr>
            <w:tcW w:w="506" w:type="pct"/>
          </w:tcPr>
          <w:p w14:paraId="6B83BCF1"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R452B</w:t>
            </w:r>
          </w:p>
        </w:tc>
        <w:tc>
          <w:tcPr>
            <w:tcW w:w="1737" w:type="pct"/>
          </w:tcPr>
          <w:p w14:paraId="37F45CB7"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and HFO Blend</w:t>
            </w:r>
          </w:p>
        </w:tc>
        <w:tc>
          <w:tcPr>
            <w:tcW w:w="1158" w:type="pct"/>
          </w:tcPr>
          <w:p w14:paraId="3495B95D"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HFC-32 (67%)</w:t>
            </w:r>
          </w:p>
          <w:p w14:paraId="6EF4F94D"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HFC-125 (7%)</w:t>
            </w:r>
          </w:p>
          <w:p w14:paraId="470CFAFB"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HFO-1234yf (26%)</w:t>
            </w:r>
          </w:p>
        </w:tc>
        <w:tc>
          <w:tcPr>
            <w:tcW w:w="507" w:type="pct"/>
          </w:tcPr>
          <w:p w14:paraId="58053A56"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5B9BD633"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697</w:t>
            </w:r>
          </w:p>
        </w:tc>
        <w:tc>
          <w:tcPr>
            <w:tcW w:w="502" w:type="pct"/>
          </w:tcPr>
          <w:p w14:paraId="04753E05"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A2L</w:t>
            </w:r>
          </w:p>
        </w:tc>
      </w:tr>
      <w:tr w:rsidR="000C7476" w:rsidRPr="000C7476" w14:paraId="5F430867" w14:textId="77777777" w:rsidTr="000C7476">
        <w:trPr>
          <w:cantSplit/>
        </w:trPr>
        <w:tc>
          <w:tcPr>
            <w:tcW w:w="506" w:type="pct"/>
          </w:tcPr>
          <w:p w14:paraId="3DA17246"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R454B</w:t>
            </w:r>
          </w:p>
        </w:tc>
        <w:tc>
          <w:tcPr>
            <w:tcW w:w="1737" w:type="pct"/>
          </w:tcPr>
          <w:p w14:paraId="75A9BDE5"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and HFO Blend</w:t>
            </w:r>
          </w:p>
        </w:tc>
        <w:tc>
          <w:tcPr>
            <w:tcW w:w="1158" w:type="pct"/>
          </w:tcPr>
          <w:p w14:paraId="0BE6EB90"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HFC-32 (68.9%)</w:t>
            </w:r>
          </w:p>
          <w:p w14:paraId="34E7A00C"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HFO-1234yf (31.1%)</w:t>
            </w:r>
          </w:p>
        </w:tc>
        <w:tc>
          <w:tcPr>
            <w:tcW w:w="507" w:type="pct"/>
          </w:tcPr>
          <w:p w14:paraId="34F3B0B2"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03CE6952"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465</w:t>
            </w:r>
          </w:p>
        </w:tc>
        <w:tc>
          <w:tcPr>
            <w:tcW w:w="502" w:type="pct"/>
          </w:tcPr>
          <w:p w14:paraId="20AB1B4C"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A2L</w:t>
            </w:r>
          </w:p>
        </w:tc>
      </w:tr>
      <w:tr w:rsidR="000C7476" w:rsidRPr="000C7476" w14:paraId="071927AB" w14:textId="77777777" w:rsidTr="000C7476">
        <w:trPr>
          <w:cantSplit/>
        </w:trPr>
        <w:tc>
          <w:tcPr>
            <w:tcW w:w="506" w:type="pct"/>
          </w:tcPr>
          <w:p w14:paraId="29A6306F"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R454C</w:t>
            </w:r>
          </w:p>
        </w:tc>
        <w:tc>
          <w:tcPr>
            <w:tcW w:w="1737" w:type="pct"/>
          </w:tcPr>
          <w:p w14:paraId="679CE412"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and HFO Blend</w:t>
            </w:r>
          </w:p>
        </w:tc>
        <w:tc>
          <w:tcPr>
            <w:tcW w:w="1158" w:type="pct"/>
          </w:tcPr>
          <w:p w14:paraId="08E666E7"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HFC-32 (21.5%)</w:t>
            </w:r>
          </w:p>
          <w:p w14:paraId="0A064FAA"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HFO-1234yf (78.5%)</w:t>
            </w:r>
          </w:p>
        </w:tc>
        <w:tc>
          <w:tcPr>
            <w:tcW w:w="507" w:type="pct"/>
          </w:tcPr>
          <w:p w14:paraId="2F2AD286"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18DB2723"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146</w:t>
            </w:r>
          </w:p>
        </w:tc>
        <w:tc>
          <w:tcPr>
            <w:tcW w:w="502" w:type="pct"/>
          </w:tcPr>
          <w:p w14:paraId="2A7935FE"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A2L</w:t>
            </w:r>
          </w:p>
        </w:tc>
      </w:tr>
      <w:tr w:rsidR="000C7476" w:rsidRPr="000C7476" w14:paraId="564AC328" w14:textId="77777777" w:rsidTr="000C7476">
        <w:trPr>
          <w:cantSplit/>
        </w:trPr>
        <w:tc>
          <w:tcPr>
            <w:tcW w:w="506" w:type="pct"/>
          </w:tcPr>
          <w:p w14:paraId="6B138F27" w14:textId="77777777" w:rsidR="000C7476" w:rsidRPr="000C7476" w:rsidRDefault="000C7476" w:rsidP="000C7476">
            <w:pPr>
              <w:spacing w:before="29" w:after="0"/>
              <w:ind w:right="0"/>
              <w:rPr>
                <w:rFonts w:ascii="Arial" w:hAnsi="Arial" w:cs="Arial"/>
                <w:sz w:val="20"/>
                <w:szCs w:val="20"/>
              </w:rPr>
            </w:pPr>
            <w:r w:rsidRPr="000C7476">
              <w:rPr>
                <w:rFonts w:ascii="Times New Roman" w:hAnsi="Times New Roman" w:cs="Times New Roman"/>
                <w:sz w:val="20"/>
                <w:szCs w:val="20"/>
              </w:rPr>
              <w:br w:type="page"/>
            </w:r>
            <w:r w:rsidRPr="000C7476">
              <w:rPr>
                <w:rFonts w:ascii="Arial" w:hAnsi="Arial" w:cs="Arial"/>
                <w:sz w:val="20"/>
                <w:szCs w:val="20"/>
              </w:rPr>
              <w:t>R466A</w:t>
            </w:r>
          </w:p>
        </w:tc>
        <w:tc>
          <w:tcPr>
            <w:tcW w:w="1737" w:type="pct"/>
          </w:tcPr>
          <w:p w14:paraId="6867C8AC"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 xml:space="preserve">HFC and </w:t>
            </w:r>
            <w:proofErr w:type="spellStart"/>
            <w:r w:rsidRPr="000C7476">
              <w:rPr>
                <w:rFonts w:ascii="Arial" w:hAnsi="Arial" w:cs="Arial"/>
                <w:sz w:val="20"/>
                <w:szCs w:val="20"/>
              </w:rPr>
              <w:t>Trifluoroiodomethane</w:t>
            </w:r>
            <w:proofErr w:type="spellEnd"/>
            <w:r w:rsidRPr="000C7476">
              <w:rPr>
                <w:rFonts w:ascii="Arial" w:hAnsi="Arial" w:cs="Arial"/>
                <w:sz w:val="20"/>
                <w:szCs w:val="20"/>
              </w:rPr>
              <w:t xml:space="preserve"> Blend</w:t>
            </w:r>
          </w:p>
        </w:tc>
        <w:tc>
          <w:tcPr>
            <w:tcW w:w="1158" w:type="pct"/>
          </w:tcPr>
          <w:p w14:paraId="708A51E9"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HFC-32 (49%)</w:t>
            </w:r>
          </w:p>
          <w:p w14:paraId="05755946"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HFC-125 (11.5%)</w:t>
            </w:r>
          </w:p>
          <w:p w14:paraId="01EE8F33" w14:textId="5982CD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R1</w:t>
            </w:r>
            <w:r w:rsidR="00D96655">
              <w:rPr>
                <w:rFonts w:ascii="Arial" w:hAnsi="Arial" w:cs="Arial"/>
                <w:sz w:val="20"/>
                <w:szCs w:val="20"/>
              </w:rPr>
              <w:t>13</w:t>
            </w:r>
            <w:r w:rsidRPr="000C7476">
              <w:rPr>
                <w:rFonts w:ascii="Arial" w:hAnsi="Arial" w:cs="Arial"/>
                <w:sz w:val="20"/>
                <w:szCs w:val="20"/>
              </w:rPr>
              <w:t xml:space="preserve"> (39.5%)</w:t>
            </w:r>
          </w:p>
        </w:tc>
        <w:tc>
          <w:tcPr>
            <w:tcW w:w="507" w:type="pct"/>
          </w:tcPr>
          <w:p w14:paraId="37F856EB"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4D2B4279"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733</w:t>
            </w:r>
          </w:p>
        </w:tc>
        <w:tc>
          <w:tcPr>
            <w:tcW w:w="502" w:type="pct"/>
          </w:tcPr>
          <w:p w14:paraId="0FA20948"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3A2424F8" w14:textId="77777777" w:rsidTr="000C7476">
        <w:trPr>
          <w:cantSplit/>
        </w:trPr>
        <w:tc>
          <w:tcPr>
            <w:tcW w:w="506" w:type="pct"/>
          </w:tcPr>
          <w:p w14:paraId="0D2DB19F"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R507A</w:t>
            </w:r>
          </w:p>
        </w:tc>
        <w:tc>
          <w:tcPr>
            <w:tcW w:w="1737" w:type="pct"/>
          </w:tcPr>
          <w:p w14:paraId="2D03DD4E"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Blend</w:t>
            </w:r>
          </w:p>
        </w:tc>
        <w:tc>
          <w:tcPr>
            <w:tcW w:w="1158" w:type="pct"/>
          </w:tcPr>
          <w:p w14:paraId="084DCA30" w14:textId="77777777" w:rsidR="000C7476" w:rsidRPr="000C7476" w:rsidRDefault="000C7476" w:rsidP="000C7476">
            <w:pPr>
              <w:spacing w:before="60" w:after="60"/>
              <w:ind w:right="0"/>
              <w:rPr>
                <w:rFonts w:ascii="Arial" w:hAnsi="Arial" w:cs="Arial"/>
                <w:sz w:val="20"/>
                <w:szCs w:val="20"/>
              </w:rPr>
            </w:pPr>
            <w:r w:rsidRPr="000C7476">
              <w:rPr>
                <w:rFonts w:ascii="Arial" w:hAnsi="Arial" w:cs="Arial"/>
                <w:sz w:val="20"/>
                <w:szCs w:val="20"/>
              </w:rPr>
              <w:t>HFC-125 (50%)</w:t>
            </w:r>
          </w:p>
          <w:p w14:paraId="2B52468A"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HFC-143a (50%)</w:t>
            </w:r>
          </w:p>
        </w:tc>
        <w:tc>
          <w:tcPr>
            <w:tcW w:w="507" w:type="pct"/>
          </w:tcPr>
          <w:p w14:paraId="0E68F154"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6AFEEB25"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3,985</w:t>
            </w:r>
          </w:p>
        </w:tc>
        <w:tc>
          <w:tcPr>
            <w:tcW w:w="502" w:type="pct"/>
          </w:tcPr>
          <w:p w14:paraId="508FDD28"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A1/A1</w:t>
            </w:r>
          </w:p>
        </w:tc>
      </w:tr>
      <w:tr w:rsidR="000C7476" w:rsidRPr="000C7476" w14:paraId="275DFF78" w14:textId="77777777" w:rsidTr="000C7476">
        <w:trPr>
          <w:cantSplit/>
        </w:trPr>
        <w:tc>
          <w:tcPr>
            <w:tcW w:w="506" w:type="pct"/>
          </w:tcPr>
          <w:p w14:paraId="17AB04FB"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R508A</w:t>
            </w:r>
          </w:p>
        </w:tc>
        <w:tc>
          <w:tcPr>
            <w:tcW w:w="1737" w:type="pct"/>
          </w:tcPr>
          <w:p w14:paraId="16EABE38"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and PFC Blend</w:t>
            </w:r>
          </w:p>
        </w:tc>
        <w:tc>
          <w:tcPr>
            <w:tcW w:w="1158" w:type="pct"/>
          </w:tcPr>
          <w:p w14:paraId="46902430"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HFC-23 (39%)</w:t>
            </w:r>
          </w:p>
          <w:p w14:paraId="22C927F8"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R116 (61%)</w:t>
            </w:r>
          </w:p>
        </w:tc>
        <w:tc>
          <w:tcPr>
            <w:tcW w:w="507" w:type="pct"/>
          </w:tcPr>
          <w:p w14:paraId="1A0F2977"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52B681F0"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13,214</w:t>
            </w:r>
          </w:p>
        </w:tc>
        <w:tc>
          <w:tcPr>
            <w:tcW w:w="502" w:type="pct"/>
          </w:tcPr>
          <w:p w14:paraId="3EA3A782"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r w:rsidR="000C7476" w:rsidRPr="000C7476" w14:paraId="523BD89A" w14:textId="77777777" w:rsidTr="000C7476">
        <w:trPr>
          <w:cantSplit/>
        </w:trPr>
        <w:tc>
          <w:tcPr>
            <w:tcW w:w="506" w:type="pct"/>
          </w:tcPr>
          <w:p w14:paraId="5C1E5EE1"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R513A</w:t>
            </w:r>
          </w:p>
        </w:tc>
        <w:tc>
          <w:tcPr>
            <w:tcW w:w="1737" w:type="pct"/>
          </w:tcPr>
          <w:p w14:paraId="142AD819"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 and HFO Blend</w:t>
            </w:r>
          </w:p>
        </w:tc>
        <w:tc>
          <w:tcPr>
            <w:tcW w:w="1158" w:type="pct"/>
          </w:tcPr>
          <w:p w14:paraId="4AB1024F"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HFC-134a (44%)</w:t>
            </w:r>
          </w:p>
          <w:p w14:paraId="03B278A1" w14:textId="77777777" w:rsidR="000C7476" w:rsidRPr="000C7476" w:rsidRDefault="000C7476" w:rsidP="000C7476">
            <w:pPr>
              <w:spacing w:before="29" w:after="0"/>
              <w:ind w:right="0"/>
              <w:rPr>
                <w:rFonts w:ascii="Arial" w:hAnsi="Arial" w:cs="Arial"/>
                <w:sz w:val="20"/>
                <w:szCs w:val="20"/>
              </w:rPr>
            </w:pPr>
            <w:r w:rsidRPr="000C7476">
              <w:rPr>
                <w:rFonts w:ascii="Arial" w:hAnsi="Arial" w:cs="Arial"/>
                <w:sz w:val="20"/>
                <w:szCs w:val="20"/>
              </w:rPr>
              <w:t>HFO-1234yf (56%)</w:t>
            </w:r>
          </w:p>
        </w:tc>
        <w:tc>
          <w:tcPr>
            <w:tcW w:w="507" w:type="pct"/>
          </w:tcPr>
          <w:p w14:paraId="70CA697D"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0.0</w:t>
            </w:r>
          </w:p>
        </w:tc>
        <w:tc>
          <w:tcPr>
            <w:tcW w:w="590" w:type="pct"/>
          </w:tcPr>
          <w:p w14:paraId="203DD8AC" w14:textId="77777777" w:rsidR="000C7476" w:rsidRPr="000C7476" w:rsidRDefault="000C7476" w:rsidP="000C7476">
            <w:pPr>
              <w:spacing w:before="29" w:after="0"/>
              <w:ind w:right="0"/>
              <w:jc w:val="right"/>
              <w:rPr>
                <w:rFonts w:ascii="Arial" w:hAnsi="Arial" w:cs="Arial"/>
                <w:sz w:val="20"/>
                <w:szCs w:val="20"/>
              </w:rPr>
            </w:pPr>
            <w:r w:rsidRPr="000C7476">
              <w:rPr>
                <w:rFonts w:ascii="Arial" w:hAnsi="Arial" w:cs="Arial"/>
                <w:sz w:val="20"/>
                <w:szCs w:val="20"/>
              </w:rPr>
              <w:t>630</w:t>
            </w:r>
          </w:p>
        </w:tc>
        <w:tc>
          <w:tcPr>
            <w:tcW w:w="502" w:type="pct"/>
          </w:tcPr>
          <w:p w14:paraId="7FAE067D" w14:textId="77777777" w:rsidR="000C7476" w:rsidRPr="000C7476" w:rsidRDefault="000C7476" w:rsidP="000C7476">
            <w:pPr>
              <w:spacing w:before="29" w:after="0"/>
              <w:ind w:right="0"/>
              <w:jc w:val="center"/>
              <w:rPr>
                <w:rFonts w:ascii="Arial" w:hAnsi="Arial" w:cs="Arial"/>
                <w:sz w:val="20"/>
                <w:szCs w:val="20"/>
              </w:rPr>
            </w:pPr>
            <w:r w:rsidRPr="000C7476">
              <w:rPr>
                <w:rFonts w:ascii="Arial" w:hAnsi="Arial" w:cs="Arial"/>
                <w:sz w:val="20"/>
                <w:szCs w:val="20"/>
              </w:rPr>
              <w:t>A1</w:t>
            </w:r>
          </w:p>
        </w:tc>
      </w:tr>
    </w:tbl>
    <w:p w14:paraId="44538B90" w14:textId="77777777" w:rsidR="00A27863" w:rsidRPr="00DB705F" w:rsidRDefault="00A27863"/>
    <w:p w14:paraId="2D6BF561" w14:textId="25421DE2" w:rsidR="00A27863" w:rsidRPr="00DB705F" w:rsidRDefault="001219F3" w:rsidP="00992FDD">
      <w:pPr>
        <w:pStyle w:val="AppHeading1"/>
      </w:pPr>
      <w:bookmarkStart w:id="189" w:name="_Toc22816369"/>
      <w:bookmarkStart w:id="190" w:name="_Toc169860022"/>
      <w:r w:rsidRPr="00DB705F">
        <w:lastRenderedPageBreak/>
        <w:t>Safety Classifications</w:t>
      </w:r>
      <w:bookmarkEnd w:id="189"/>
      <w:bookmarkEnd w:id="190"/>
    </w:p>
    <w:p w14:paraId="4F72A216" w14:textId="3C44F8ED" w:rsidR="005B62B3" w:rsidRPr="00DB705F" w:rsidRDefault="00851ED4" w:rsidP="00851ED4">
      <w:pPr>
        <w:pStyle w:val="AppHeading2"/>
      </w:pPr>
      <w:r w:rsidRPr="00DB705F">
        <w:t>Safety Classification of Refrigerants</w:t>
      </w:r>
    </w:p>
    <w:p w14:paraId="7BC10659" w14:textId="2D0F3E2A" w:rsidR="005B62B3" w:rsidRPr="00DB705F" w:rsidRDefault="005B62B3" w:rsidP="005B62B3">
      <w:pPr>
        <w:rPr>
          <w:lang w:eastAsia="en-AU"/>
        </w:rPr>
      </w:pPr>
      <w:r w:rsidRPr="00DB705F">
        <w:rPr>
          <w:lang w:eastAsia="en-AU"/>
        </w:rPr>
        <w:t xml:space="preserve">Refrigerants </w:t>
      </w:r>
      <w:r w:rsidR="00851ED4" w:rsidRPr="00DB705F">
        <w:rPr>
          <w:lang w:eastAsia="en-AU"/>
        </w:rPr>
        <w:t>are</w:t>
      </w:r>
      <w:r w:rsidRPr="00DB705F">
        <w:rPr>
          <w:lang w:eastAsia="en-AU"/>
        </w:rPr>
        <w:t xml:space="preserve"> classified into safety groups according to the criteria </w:t>
      </w:r>
      <w:r w:rsidR="00851ED4" w:rsidRPr="00DB705F">
        <w:rPr>
          <w:lang w:eastAsia="en-AU"/>
        </w:rPr>
        <w:t>of</w:t>
      </w:r>
      <w:r w:rsidRPr="00DB705F">
        <w:rPr>
          <w:lang w:eastAsia="en-AU"/>
        </w:rPr>
        <w:t xml:space="preserve"> AS/NZS ISO 817</w:t>
      </w:r>
      <w:r w:rsidR="00851ED4" w:rsidRPr="00DB705F">
        <w:rPr>
          <w:lang w:eastAsia="en-AU"/>
        </w:rPr>
        <w:t>.</w:t>
      </w:r>
    </w:p>
    <w:p w14:paraId="0051C447" w14:textId="28A63BD4" w:rsidR="005B62B3" w:rsidRPr="00DB705F" w:rsidRDefault="005B62B3" w:rsidP="005B62B3">
      <w:pPr>
        <w:rPr>
          <w:lang w:eastAsia="en-AU"/>
        </w:rPr>
      </w:pPr>
      <w:r w:rsidRPr="00DB705F">
        <w:rPr>
          <w:lang w:eastAsia="en-AU"/>
        </w:rPr>
        <w:t>The safety classifications consist of two alphanumeric characters (e.g. A2 or B1). The capital letter indicates the toxicity and the numeral denotes the flammability.</w:t>
      </w:r>
    </w:p>
    <w:p w14:paraId="4853F8C2" w14:textId="4F9371AD" w:rsidR="00851ED4" w:rsidRPr="00DB705F" w:rsidRDefault="005B62B3" w:rsidP="00851ED4">
      <w:pPr>
        <w:pStyle w:val="AppHeading2"/>
      </w:pPr>
      <w:r w:rsidRPr="00DB705F">
        <w:t>Toxicity classification</w:t>
      </w:r>
    </w:p>
    <w:p w14:paraId="40BC53EA" w14:textId="667CE61E" w:rsidR="005B62B3" w:rsidRPr="00DB705F" w:rsidRDefault="005B62B3" w:rsidP="005B62B3">
      <w:pPr>
        <w:rPr>
          <w:lang w:eastAsia="en-AU"/>
        </w:rPr>
      </w:pPr>
      <w:r w:rsidRPr="00DB705F">
        <w:rPr>
          <w:lang w:eastAsia="en-AU"/>
        </w:rPr>
        <w:t>Refrigerants are assigned to one of two classes, A or B, based on the following exposure:</w:t>
      </w:r>
    </w:p>
    <w:p w14:paraId="6324DB9D" w14:textId="41A15520" w:rsidR="005B62B3" w:rsidRPr="00DB705F" w:rsidRDefault="005B62B3" w:rsidP="00650D12">
      <w:pPr>
        <w:pStyle w:val="ListParagraph"/>
        <w:numPr>
          <w:ilvl w:val="0"/>
          <w:numId w:val="31"/>
        </w:numPr>
        <w:rPr>
          <w:lang w:eastAsia="en-AU"/>
        </w:rPr>
      </w:pPr>
      <w:r w:rsidRPr="00DB705F">
        <w:rPr>
          <w:b/>
          <w:lang w:eastAsia="en-AU"/>
        </w:rPr>
        <w:t>Class A (lower chronic toxicity)</w:t>
      </w:r>
      <w:r w:rsidRPr="00DB705F">
        <w:rPr>
          <w:lang w:eastAsia="en-AU"/>
        </w:rPr>
        <w:t xml:space="preserve"> signifies refrigerants that have an occupational exposure limit of 400ppm or greater</w:t>
      </w:r>
      <w:r w:rsidR="00AC4A2D" w:rsidRPr="00DB705F">
        <w:rPr>
          <w:lang w:eastAsia="en-AU"/>
        </w:rPr>
        <w:t>,</w:t>
      </w:r>
    </w:p>
    <w:p w14:paraId="52C53935" w14:textId="654B887C" w:rsidR="005B62B3" w:rsidRPr="00DB705F" w:rsidRDefault="005B62B3" w:rsidP="00650D12">
      <w:pPr>
        <w:pStyle w:val="ListParagraph"/>
        <w:numPr>
          <w:ilvl w:val="0"/>
          <w:numId w:val="31"/>
        </w:numPr>
        <w:rPr>
          <w:bCs/>
          <w:lang w:eastAsia="en-AU"/>
        </w:rPr>
      </w:pPr>
      <w:r w:rsidRPr="00DB705F">
        <w:rPr>
          <w:b/>
          <w:lang w:eastAsia="en-AU"/>
        </w:rPr>
        <w:t>Class B (higher chronic toxicity)</w:t>
      </w:r>
      <w:r w:rsidRPr="00DB705F">
        <w:rPr>
          <w:bCs/>
          <w:lang w:eastAsia="en-AU"/>
        </w:rPr>
        <w:t xml:space="preserve"> signifies refrigerants that have an occupational exposure limit of less than 400ppm.</w:t>
      </w:r>
    </w:p>
    <w:p w14:paraId="76F92817" w14:textId="679D265A" w:rsidR="00851ED4" w:rsidRPr="00DB705F" w:rsidRDefault="005B62B3" w:rsidP="00851ED4">
      <w:pPr>
        <w:pStyle w:val="AppHeading2"/>
      </w:pPr>
      <w:r w:rsidRPr="00DB705F">
        <w:t xml:space="preserve">Flammability </w:t>
      </w:r>
      <w:r w:rsidR="00AB4EF8">
        <w:t>c</w:t>
      </w:r>
      <w:r w:rsidRPr="00DB705F">
        <w:t>lassification</w:t>
      </w:r>
    </w:p>
    <w:p w14:paraId="26DFC832" w14:textId="11151E3E" w:rsidR="005B62B3" w:rsidRPr="00DB705F" w:rsidRDefault="005B62B3" w:rsidP="005B62B3">
      <w:pPr>
        <w:rPr>
          <w:lang w:eastAsia="en-AU"/>
        </w:rPr>
      </w:pPr>
      <w:r w:rsidRPr="00DB705F">
        <w:rPr>
          <w:lang w:eastAsia="en-AU"/>
        </w:rPr>
        <w:t>Refrigerants are assigned to one of four classes</w:t>
      </w:r>
      <w:r w:rsidR="00EC4121" w:rsidRPr="00DB705F">
        <w:t xml:space="preserve"> </w:t>
      </w:r>
      <w:r w:rsidR="00EC4121" w:rsidRPr="00DB705F">
        <w:rPr>
          <w:lang w:eastAsia="en-AU"/>
        </w:rPr>
        <w:t xml:space="preserve">based on </w:t>
      </w:r>
      <w:r w:rsidR="00AC4A2D" w:rsidRPr="00DB705F">
        <w:rPr>
          <w:lang w:eastAsia="en-AU"/>
        </w:rPr>
        <w:t>flammability:</w:t>
      </w:r>
      <w:r w:rsidRPr="00DB705F">
        <w:rPr>
          <w:lang w:eastAsia="en-AU"/>
        </w:rPr>
        <w:t xml:space="preserve"> 1, 2L, 2 or 3. </w:t>
      </w:r>
    </w:p>
    <w:p w14:paraId="720FDFEE" w14:textId="77777777" w:rsidR="005B62B3" w:rsidRPr="00DB705F" w:rsidRDefault="005B62B3" w:rsidP="00BE460D">
      <w:pPr>
        <w:pStyle w:val="APPH2"/>
      </w:pPr>
      <w:r w:rsidRPr="00DB705F">
        <w:t>Class 1 (no flame propagation)</w:t>
      </w:r>
    </w:p>
    <w:p w14:paraId="660EAF62" w14:textId="4ABD2A96" w:rsidR="005B62B3" w:rsidRPr="00DB705F" w:rsidRDefault="005B62B3" w:rsidP="005B62B3">
      <w:pPr>
        <w:rPr>
          <w:lang w:eastAsia="en-AU"/>
        </w:rPr>
      </w:pPr>
      <w:r w:rsidRPr="00DB705F">
        <w:rPr>
          <w:lang w:eastAsia="en-AU"/>
        </w:rPr>
        <w:t>Single compound refrigerants or refrigerant blends that do not exhibit flame propagation when tested in air at 60</w:t>
      </w:r>
      <w:r w:rsidR="00E8126E" w:rsidRPr="00E8126E">
        <w:rPr>
          <w:lang w:eastAsia="en-AU"/>
        </w:rPr>
        <w:t>°</w:t>
      </w:r>
      <w:r w:rsidRPr="00DB705F">
        <w:rPr>
          <w:lang w:eastAsia="en-AU"/>
        </w:rPr>
        <w:t>C and 101.3kPa.</w:t>
      </w:r>
    </w:p>
    <w:p w14:paraId="19C0AC94" w14:textId="51723149" w:rsidR="005B62B3" w:rsidRPr="00DB705F" w:rsidRDefault="005B62B3" w:rsidP="005B62B3">
      <w:pPr>
        <w:rPr>
          <w:lang w:eastAsia="en-AU"/>
        </w:rPr>
      </w:pPr>
      <w:r w:rsidRPr="00DB705F">
        <w:rPr>
          <w:lang w:eastAsia="en-AU"/>
        </w:rPr>
        <w:t>Examples: R22, R134a, R404A. R410A, R744</w:t>
      </w:r>
      <w:r w:rsidR="004A26F9">
        <w:rPr>
          <w:lang w:eastAsia="en-AU"/>
        </w:rPr>
        <w:t>.</w:t>
      </w:r>
    </w:p>
    <w:p w14:paraId="0FA9785E" w14:textId="77777777" w:rsidR="005B62B3" w:rsidRPr="00DB705F" w:rsidRDefault="005B62B3" w:rsidP="00D54601">
      <w:pPr>
        <w:pStyle w:val="APPH2"/>
      </w:pPr>
      <w:r w:rsidRPr="00DB705F">
        <w:t>Class 2L (lower flammability)</w:t>
      </w:r>
    </w:p>
    <w:p w14:paraId="737B7660" w14:textId="77777777" w:rsidR="005B62B3" w:rsidRPr="00DB705F" w:rsidRDefault="005B62B3" w:rsidP="005B62B3">
      <w:pPr>
        <w:rPr>
          <w:lang w:eastAsia="en-AU"/>
        </w:rPr>
      </w:pPr>
      <w:r w:rsidRPr="00DB705F">
        <w:rPr>
          <w:lang w:eastAsia="en-AU"/>
        </w:rPr>
        <w:t>Single compound refrigerants or refrigerant blends that meet all of the following conditions:</w:t>
      </w:r>
    </w:p>
    <w:p w14:paraId="627944F9" w14:textId="76D38AC0" w:rsidR="005B62B3" w:rsidRPr="00DB705F" w:rsidRDefault="005B62B3" w:rsidP="004A26F9">
      <w:pPr>
        <w:numPr>
          <w:ilvl w:val="0"/>
          <w:numId w:val="20"/>
        </w:numPr>
        <w:rPr>
          <w:lang w:eastAsia="en-AU"/>
        </w:rPr>
      </w:pPr>
      <w:r w:rsidRPr="00DB705F">
        <w:rPr>
          <w:lang w:eastAsia="en-AU"/>
        </w:rPr>
        <w:t xml:space="preserve">Exhibit flame propagation when tested at </w:t>
      </w:r>
      <w:r w:rsidRPr="004A26F9">
        <w:rPr>
          <w:lang w:eastAsia="en-AU"/>
        </w:rPr>
        <w:t>60</w:t>
      </w:r>
      <w:r w:rsidR="004A26F9" w:rsidRPr="004A26F9">
        <w:rPr>
          <w:lang w:eastAsia="en-AU"/>
        </w:rPr>
        <w:t>°</w:t>
      </w:r>
      <w:r w:rsidRPr="004A26F9">
        <w:rPr>
          <w:lang w:eastAsia="en-AU"/>
        </w:rPr>
        <w:t>C</w:t>
      </w:r>
      <w:r w:rsidRPr="00DB705F">
        <w:rPr>
          <w:lang w:eastAsia="en-AU"/>
        </w:rPr>
        <w:t xml:space="preserve"> and 101.3kPa,</w:t>
      </w:r>
    </w:p>
    <w:p w14:paraId="6157E749" w14:textId="0C676168" w:rsidR="005B62B3" w:rsidRPr="00DB705F" w:rsidRDefault="005B62B3" w:rsidP="00650D12">
      <w:pPr>
        <w:numPr>
          <w:ilvl w:val="0"/>
          <w:numId w:val="20"/>
        </w:numPr>
        <w:rPr>
          <w:lang w:eastAsia="en-AU"/>
        </w:rPr>
      </w:pPr>
      <w:r w:rsidRPr="00DB705F">
        <w:rPr>
          <w:lang w:eastAsia="en-AU"/>
        </w:rPr>
        <w:t>Have a low flammability limit (LFL) &gt; 3.5% by volume if the refrigerant has no LFL at 23</w:t>
      </w:r>
      <w:r w:rsidR="00F379F7">
        <w:rPr>
          <w:lang w:eastAsia="en-AU"/>
        </w:rPr>
        <w:t> </w:t>
      </w:r>
      <w:r w:rsidRPr="00DB705F">
        <w:rPr>
          <w:lang w:eastAsia="en-AU"/>
        </w:rPr>
        <w:t>C and 101.3kPa</w:t>
      </w:r>
      <w:r w:rsidR="002A5903">
        <w:rPr>
          <w:lang w:eastAsia="en-AU"/>
        </w:rPr>
        <w:t>,</w:t>
      </w:r>
    </w:p>
    <w:p w14:paraId="0450CBC4" w14:textId="75107878" w:rsidR="005B62B3" w:rsidRPr="00DB705F" w:rsidRDefault="005B62B3" w:rsidP="00650D12">
      <w:pPr>
        <w:numPr>
          <w:ilvl w:val="0"/>
          <w:numId w:val="20"/>
        </w:numPr>
        <w:rPr>
          <w:lang w:eastAsia="en-AU"/>
        </w:rPr>
      </w:pPr>
      <w:r w:rsidRPr="00DB705F">
        <w:rPr>
          <w:lang w:eastAsia="en-AU"/>
        </w:rPr>
        <w:t>Have a heat of combustion &lt; 19,000kJ/kg, and</w:t>
      </w:r>
    </w:p>
    <w:p w14:paraId="2AA5D56D" w14:textId="7177FA8C" w:rsidR="005B62B3" w:rsidRPr="00DB705F" w:rsidRDefault="005B62B3" w:rsidP="00650D12">
      <w:pPr>
        <w:numPr>
          <w:ilvl w:val="0"/>
          <w:numId w:val="20"/>
        </w:numPr>
        <w:rPr>
          <w:lang w:eastAsia="en-AU"/>
        </w:rPr>
      </w:pPr>
      <w:r w:rsidRPr="00DB705F">
        <w:rPr>
          <w:lang w:eastAsia="en-AU"/>
        </w:rPr>
        <w:t>Have a maximum burning velocity of &lt;10cm/s when tested at 23</w:t>
      </w:r>
      <w:r w:rsidR="00F379F7" w:rsidRPr="00F379F7">
        <w:rPr>
          <w:lang w:eastAsia="en-AU"/>
        </w:rPr>
        <w:t>°</w:t>
      </w:r>
      <w:r w:rsidRPr="00DB705F">
        <w:rPr>
          <w:lang w:eastAsia="en-AU"/>
        </w:rPr>
        <w:t>C and 101.3kPa.</w:t>
      </w:r>
    </w:p>
    <w:p w14:paraId="1E665307" w14:textId="3BFB6E13" w:rsidR="005B62B3" w:rsidRPr="00DB705F" w:rsidRDefault="005B62B3" w:rsidP="005B62B3">
      <w:pPr>
        <w:rPr>
          <w:lang w:eastAsia="en-AU"/>
        </w:rPr>
      </w:pPr>
      <w:r w:rsidRPr="00DB705F">
        <w:rPr>
          <w:lang w:eastAsia="en-AU"/>
        </w:rPr>
        <w:t>Examples: R32, R1234yf, R1234ze, R717</w:t>
      </w:r>
      <w:r w:rsidR="00F379F7">
        <w:rPr>
          <w:lang w:eastAsia="en-AU"/>
        </w:rPr>
        <w:t>.</w:t>
      </w:r>
    </w:p>
    <w:p w14:paraId="568BEE23" w14:textId="77777777" w:rsidR="005B62B3" w:rsidRPr="00DB705F" w:rsidRDefault="005B62B3" w:rsidP="00D54601">
      <w:pPr>
        <w:pStyle w:val="APPH2"/>
      </w:pPr>
      <w:r w:rsidRPr="00DB705F">
        <w:t>Class 2 (flammable)</w:t>
      </w:r>
    </w:p>
    <w:p w14:paraId="513B9034" w14:textId="77777777" w:rsidR="005B62B3" w:rsidRPr="00DB705F" w:rsidRDefault="005B62B3" w:rsidP="005B62B3">
      <w:pPr>
        <w:rPr>
          <w:lang w:eastAsia="en-AU"/>
        </w:rPr>
      </w:pPr>
      <w:r w:rsidRPr="00DB705F">
        <w:rPr>
          <w:lang w:eastAsia="en-AU"/>
        </w:rPr>
        <w:t>Single compound refrigerants or refrigerant blends that meet all of the following conditions:</w:t>
      </w:r>
    </w:p>
    <w:p w14:paraId="7517EC69" w14:textId="043F77E3" w:rsidR="005B62B3" w:rsidRPr="00DB705F" w:rsidRDefault="005B62B3" w:rsidP="00650D12">
      <w:pPr>
        <w:numPr>
          <w:ilvl w:val="0"/>
          <w:numId w:val="21"/>
        </w:numPr>
        <w:rPr>
          <w:lang w:eastAsia="en-AU"/>
        </w:rPr>
      </w:pPr>
      <w:r w:rsidRPr="00DB705F">
        <w:rPr>
          <w:lang w:eastAsia="en-AU"/>
        </w:rPr>
        <w:t>Exhibit flame propagation when tested at 60</w:t>
      </w:r>
      <w:r w:rsidR="00F379F7" w:rsidRPr="00F379F7">
        <w:rPr>
          <w:lang w:eastAsia="en-AU"/>
        </w:rPr>
        <w:t>°</w:t>
      </w:r>
      <w:r w:rsidRPr="00DB705F">
        <w:rPr>
          <w:lang w:eastAsia="en-AU"/>
        </w:rPr>
        <w:t>C and 101.3kPa,</w:t>
      </w:r>
    </w:p>
    <w:p w14:paraId="31D569F6" w14:textId="66E3F4D9" w:rsidR="005B62B3" w:rsidRPr="00DB705F" w:rsidRDefault="005B62B3" w:rsidP="00650D12">
      <w:pPr>
        <w:numPr>
          <w:ilvl w:val="0"/>
          <w:numId w:val="21"/>
        </w:numPr>
        <w:rPr>
          <w:lang w:eastAsia="en-AU"/>
        </w:rPr>
      </w:pPr>
      <w:r w:rsidRPr="00DB705F">
        <w:rPr>
          <w:lang w:eastAsia="en-AU"/>
        </w:rPr>
        <w:t>Have a</w:t>
      </w:r>
      <w:r w:rsidR="00BF4CF0">
        <w:rPr>
          <w:lang w:eastAsia="en-AU"/>
        </w:rPr>
        <w:t>n</w:t>
      </w:r>
      <w:r w:rsidRPr="00DB705F">
        <w:rPr>
          <w:lang w:eastAsia="en-AU"/>
        </w:rPr>
        <w:t xml:space="preserve"> LFL &gt; 3.5% by volume if the refrigerant has no LFL at 23</w:t>
      </w:r>
      <w:r w:rsidR="00F379F7" w:rsidRPr="00F379F7">
        <w:rPr>
          <w:lang w:eastAsia="en-AU"/>
        </w:rPr>
        <w:t>°</w:t>
      </w:r>
      <w:r w:rsidRPr="00DB705F">
        <w:rPr>
          <w:lang w:eastAsia="en-AU"/>
        </w:rPr>
        <w:t>C and 101.3kPa, and</w:t>
      </w:r>
    </w:p>
    <w:p w14:paraId="634ED8E8" w14:textId="52351241" w:rsidR="005B62B3" w:rsidRPr="00DB705F" w:rsidRDefault="005B62B3" w:rsidP="00650D12">
      <w:pPr>
        <w:numPr>
          <w:ilvl w:val="0"/>
          <w:numId w:val="21"/>
        </w:numPr>
        <w:rPr>
          <w:lang w:eastAsia="en-AU"/>
        </w:rPr>
      </w:pPr>
      <w:r w:rsidRPr="00DB705F">
        <w:rPr>
          <w:lang w:eastAsia="en-AU"/>
        </w:rPr>
        <w:t>Have a heat of combustion &lt; 19,000kJ/kg</w:t>
      </w:r>
    </w:p>
    <w:p w14:paraId="67C3604C" w14:textId="590A3741" w:rsidR="005B62B3" w:rsidRPr="00DB705F" w:rsidRDefault="005B62B3" w:rsidP="005B62B3">
      <w:pPr>
        <w:rPr>
          <w:lang w:eastAsia="en-AU"/>
        </w:rPr>
      </w:pPr>
      <w:r w:rsidRPr="00DB705F">
        <w:rPr>
          <w:lang w:eastAsia="en-AU"/>
        </w:rPr>
        <w:t>Example: R415B</w:t>
      </w:r>
      <w:r w:rsidR="00F379F7">
        <w:rPr>
          <w:lang w:eastAsia="en-AU"/>
        </w:rPr>
        <w:t>.</w:t>
      </w:r>
    </w:p>
    <w:p w14:paraId="4D5227B7" w14:textId="77777777" w:rsidR="005B62B3" w:rsidRPr="00DB705F" w:rsidRDefault="005B62B3" w:rsidP="00D54601">
      <w:pPr>
        <w:pStyle w:val="APPH2"/>
      </w:pPr>
      <w:r w:rsidRPr="00DB705F">
        <w:t>Class 3 (higher flammability)</w:t>
      </w:r>
    </w:p>
    <w:p w14:paraId="63CA64BB" w14:textId="77777777" w:rsidR="005B62B3" w:rsidRPr="00DB705F" w:rsidRDefault="005B62B3" w:rsidP="005B62B3">
      <w:pPr>
        <w:rPr>
          <w:lang w:eastAsia="en-AU"/>
        </w:rPr>
      </w:pPr>
      <w:r w:rsidRPr="00DB705F">
        <w:rPr>
          <w:lang w:eastAsia="en-AU"/>
        </w:rPr>
        <w:t>Single compound refrigerants or refrigerant blends that meet the following conditions:</w:t>
      </w:r>
    </w:p>
    <w:p w14:paraId="66873E30" w14:textId="46674BB9" w:rsidR="005B62B3" w:rsidRPr="00DB705F" w:rsidRDefault="005B62B3" w:rsidP="00650D12">
      <w:pPr>
        <w:numPr>
          <w:ilvl w:val="0"/>
          <w:numId w:val="22"/>
        </w:numPr>
        <w:rPr>
          <w:lang w:eastAsia="en-AU"/>
        </w:rPr>
      </w:pPr>
      <w:r w:rsidRPr="00DB705F">
        <w:rPr>
          <w:lang w:eastAsia="en-AU"/>
        </w:rPr>
        <w:t>Exhibit flame propagation when tested at 60</w:t>
      </w:r>
      <w:r w:rsidR="00F379F7" w:rsidRPr="00F379F7">
        <w:rPr>
          <w:lang w:eastAsia="en-AU"/>
        </w:rPr>
        <w:t>°</w:t>
      </w:r>
      <w:r w:rsidRPr="00DB705F">
        <w:rPr>
          <w:lang w:eastAsia="en-AU"/>
        </w:rPr>
        <w:t>C and 101.3kPa, and</w:t>
      </w:r>
    </w:p>
    <w:p w14:paraId="6D69929F" w14:textId="5630A308" w:rsidR="005B62B3" w:rsidRPr="00DB705F" w:rsidRDefault="005B62B3" w:rsidP="00650D12">
      <w:pPr>
        <w:numPr>
          <w:ilvl w:val="0"/>
          <w:numId w:val="22"/>
        </w:numPr>
        <w:rPr>
          <w:lang w:eastAsia="en-AU"/>
        </w:rPr>
      </w:pPr>
      <w:r w:rsidRPr="00DB705F">
        <w:rPr>
          <w:lang w:eastAsia="en-AU"/>
        </w:rPr>
        <w:t>Have a</w:t>
      </w:r>
      <w:r w:rsidR="00BF4CF0">
        <w:rPr>
          <w:lang w:eastAsia="en-AU"/>
        </w:rPr>
        <w:t>n</w:t>
      </w:r>
      <w:r w:rsidRPr="00DB705F">
        <w:rPr>
          <w:lang w:eastAsia="en-AU"/>
        </w:rPr>
        <w:t xml:space="preserve"> LFL&lt; 3.5% by volume if the refrigerant has no LFL at 23</w:t>
      </w:r>
      <w:r w:rsidR="00F379F7" w:rsidRPr="00F379F7">
        <w:rPr>
          <w:lang w:eastAsia="en-AU"/>
        </w:rPr>
        <w:t>°</w:t>
      </w:r>
      <w:r w:rsidRPr="00DB705F">
        <w:rPr>
          <w:lang w:eastAsia="en-AU"/>
        </w:rPr>
        <w:t>C and 101.3kPa; or have a heat of combustion that is &gt; 19,000kJ/kg.</w:t>
      </w:r>
    </w:p>
    <w:p w14:paraId="3F9F2DA3" w14:textId="092FC392" w:rsidR="005B62B3" w:rsidRPr="00DB705F" w:rsidRDefault="005B62B3" w:rsidP="005B62B3">
      <w:pPr>
        <w:rPr>
          <w:lang w:eastAsia="en-AU"/>
        </w:rPr>
      </w:pPr>
      <w:r w:rsidRPr="00DB705F">
        <w:rPr>
          <w:lang w:eastAsia="en-AU"/>
        </w:rPr>
        <w:t>Examples: R290, R600, R601, R1270</w:t>
      </w:r>
      <w:r w:rsidR="00EB2D3A">
        <w:rPr>
          <w:lang w:eastAsia="en-AU"/>
        </w:rPr>
        <w:t>.</w:t>
      </w:r>
    </w:p>
    <w:p w14:paraId="71CEF242" w14:textId="2178AE45" w:rsidR="00851ED4" w:rsidRPr="00DB705F" w:rsidRDefault="005B62B3" w:rsidP="00851ED4">
      <w:pPr>
        <w:pStyle w:val="AppHeading2"/>
      </w:pPr>
      <w:r w:rsidRPr="00DB705F">
        <w:lastRenderedPageBreak/>
        <w:t xml:space="preserve">Safety </w:t>
      </w:r>
      <w:r w:rsidR="00EB2D3A">
        <w:t>c</w:t>
      </w:r>
      <w:r w:rsidRPr="00DB705F">
        <w:t xml:space="preserve">lassification of </w:t>
      </w:r>
      <w:r w:rsidR="00EB2D3A">
        <w:t>r</w:t>
      </w:r>
      <w:r w:rsidRPr="00DB705F">
        <w:t xml:space="preserve">efrigerant </w:t>
      </w:r>
      <w:r w:rsidR="00EB2D3A">
        <w:t>b</w:t>
      </w:r>
      <w:r w:rsidRPr="00DB705F">
        <w:t>lends</w:t>
      </w:r>
    </w:p>
    <w:p w14:paraId="07979C09" w14:textId="2DC244BD" w:rsidR="00851ED4" w:rsidRPr="00DB705F" w:rsidRDefault="005B62B3" w:rsidP="005B62B3">
      <w:pPr>
        <w:rPr>
          <w:lang w:eastAsia="en-AU"/>
        </w:rPr>
      </w:pPr>
      <w:r w:rsidRPr="00DB705F">
        <w:rPr>
          <w:lang w:eastAsia="en-AU"/>
        </w:rPr>
        <w:t xml:space="preserve">Blends whose flammability and/or toxicity characteristic may change as the composition changes during fractionation </w:t>
      </w:r>
      <w:r w:rsidR="00EC4121" w:rsidRPr="00DB705F">
        <w:rPr>
          <w:lang w:eastAsia="en-AU"/>
        </w:rPr>
        <w:t>are</w:t>
      </w:r>
      <w:r w:rsidRPr="00DB705F">
        <w:rPr>
          <w:lang w:eastAsia="en-AU"/>
        </w:rPr>
        <w:t xml:space="preserve"> assigned a dual safety group classification</w:t>
      </w:r>
      <w:r w:rsidR="00EB2D3A">
        <w:rPr>
          <w:lang w:eastAsia="en-AU"/>
        </w:rPr>
        <w:t>,</w:t>
      </w:r>
      <w:r w:rsidRPr="00DB705F">
        <w:rPr>
          <w:lang w:eastAsia="en-AU"/>
        </w:rPr>
        <w:t xml:space="preserve"> with the two classifications separated by a slash (/). </w:t>
      </w:r>
    </w:p>
    <w:p w14:paraId="44D93865" w14:textId="77777777" w:rsidR="00851ED4" w:rsidRPr="00DB705F" w:rsidRDefault="005B62B3" w:rsidP="005B62B3">
      <w:pPr>
        <w:rPr>
          <w:lang w:eastAsia="en-AU"/>
        </w:rPr>
      </w:pPr>
      <w:r w:rsidRPr="00DB705F">
        <w:rPr>
          <w:lang w:eastAsia="en-AU"/>
        </w:rPr>
        <w:t xml:space="preserve">Each of the two classifications has been determined according to the same criteria as a single component refrigerant. The first classification listed is the classification of the ‘as formulated’ composition of the blend. The second classification is the classification of the blend composition of the ‘worst case fractionation’. </w:t>
      </w:r>
    </w:p>
    <w:p w14:paraId="5103124B" w14:textId="77777777" w:rsidR="00851ED4" w:rsidRPr="00DB705F" w:rsidRDefault="005B62B3" w:rsidP="005B62B3">
      <w:pPr>
        <w:rPr>
          <w:lang w:eastAsia="en-AU"/>
        </w:rPr>
      </w:pPr>
      <w:r w:rsidRPr="00DB705F">
        <w:rPr>
          <w:lang w:eastAsia="en-AU"/>
        </w:rPr>
        <w:t xml:space="preserve">For flammability, ‘worst case of fractionation’ is defined as the composition during fractionation that results in the highest concentration of the flammable component(s) in the vapour or liquid phase. </w:t>
      </w:r>
    </w:p>
    <w:p w14:paraId="58A69F4E" w14:textId="6C3328C4" w:rsidR="005B62B3" w:rsidRPr="00DB705F" w:rsidRDefault="005B62B3" w:rsidP="005B62B3">
      <w:pPr>
        <w:rPr>
          <w:lang w:eastAsia="en-AU"/>
        </w:rPr>
      </w:pPr>
      <w:r w:rsidRPr="00DB705F">
        <w:rPr>
          <w:lang w:eastAsia="en-AU"/>
        </w:rPr>
        <w:t xml:space="preserve">For toxicity, ‘worst case of fractionation’ is defined as the composition during fractionation that results in the highest concentration(s) in the vapour or liquid phase for which the Threshold Limit Value </w:t>
      </w:r>
      <w:r w:rsidR="00CC4996">
        <w:rPr>
          <w:lang w:eastAsia="en-AU"/>
        </w:rPr>
        <w:t>–</w:t>
      </w:r>
      <w:r w:rsidRPr="00DB705F">
        <w:rPr>
          <w:lang w:eastAsia="en-AU"/>
        </w:rPr>
        <w:t xml:space="preserve"> Time Weighted Average (TLV-TWA) is less than 400ppm. The TLV-TWA for a specified blend composition has been calculated from the TLV-TWA of the individual components.</w:t>
      </w:r>
    </w:p>
    <w:p w14:paraId="0B3A4C0E" w14:textId="51425580" w:rsidR="005B62B3" w:rsidRPr="00DB705F" w:rsidRDefault="00851ED4" w:rsidP="00851ED4">
      <w:pPr>
        <w:pStyle w:val="AppHeading2"/>
      </w:pPr>
      <w:r w:rsidRPr="00DB705F">
        <w:t>ADG Code</w:t>
      </w:r>
      <w:r w:rsidR="00AC4A2D" w:rsidRPr="00DB705F">
        <w:t xml:space="preserve"> </w:t>
      </w:r>
      <w:r w:rsidR="00CC4996">
        <w:t>c</w:t>
      </w:r>
      <w:r w:rsidR="00AC4A2D" w:rsidRPr="00DB705F">
        <w:t>lassification</w:t>
      </w:r>
    </w:p>
    <w:p w14:paraId="28B20862" w14:textId="77777777" w:rsidR="00851ED4" w:rsidRPr="00DB705F" w:rsidRDefault="00851ED4" w:rsidP="005B62B3">
      <w:pPr>
        <w:rPr>
          <w:lang w:eastAsia="en-AU"/>
        </w:rPr>
      </w:pPr>
      <w:r w:rsidRPr="00DB705F">
        <w:rPr>
          <w:lang w:eastAsia="en-AU"/>
        </w:rPr>
        <w:t xml:space="preserve">The </w:t>
      </w:r>
      <w:r w:rsidR="005B62B3" w:rsidRPr="00DB705F">
        <w:rPr>
          <w:lang w:eastAsia="en-AU"/>
        </w:rPr>
        <w:t>Australian Code for the Transport of Dangerous Goods by Road and Rail (</w:t>
      </w:r>
      <w:bookmarkStart w:id="191" w:name="_Hlk157952200"/>
      <w:r w:rsidR="005B62B3" w:rsidRPr="00DB705F">
        <w:rPr>
          <w:lang w:eastAsia="en-AU"/>
        </w:rPr>
        <w:t>ADG Code</w:t>
      </w:r>
      <w:bookmarkEnd w:id="191"/>
      <w:r w:rsidR="005B62B3" w:rsidRPr="00DB705F">
        <w:rPr>
          <w:lang w:eastAsia="en-AU"/>
        </w:rPr>
        <w:t xml:space="preserve">), available online at </w:t>
      </w:r>
      <w:hyperlink r:id="rId17" w:history="1">
        <w:r w:rsidR="005B62B3" w:rsidRPr="00DB705F">
          <w:rPr>
            <w:rStyle w:val="Hyperlink"/>
            <w:lang w:eastAsia="en-AU"/>
          </w:rPr>
          <w:t>www.ntc.gov.au</w:t>
        </w:r>
      </w:hyperlink>
      <w:r w:rsidR="005B62B3" w:rsidRPr="00DB705F">
        <w:rPr>
          <w:lang w:eastAsia="en-AU"/>
        </w:rPr>
        <w:t xml:space="preserve">, provides detailed technical specifications and recommendations applicable to the transport of dangerous goods in Australia by road and rail including refrigerants. </w:t>
      </w:r>
    </w:p>
    <w:p w14:paraId="310829D9" w14:textId="50F85903" w:rsidR="005B62B3" w:rsidRPr="00DB705F" w:rsidRDefault="005B62B3" w:rsidP="005B62B3">
      <w:pPr>
        <w:rPr>
          <w:lang w:eastAsia="en-AU"/>
        </w:rPr>
      </w:pPr>
      <w:r w:rsidRPr="00DB705F">
        <w:rPr>
          <w:lang w:eastAsia="en-AU"/>
        </w:rPr>
        <w:t>The ADG Code covers the requirements for classification, packaging, marking and labelling of substances and articles that meet the United Nations classification criteria for dangerous goods.</w:t>
      </w:r>
    </w:p>
    <w:p w14:paraId="213A3271" w14:textId="54F2C815" w:rsidR="005B62B3" w:rsidRPr="00DB705F" w:rsidRDefault="005B62B3" w:rsidP="005B62B3">
      <w:pPr>
        <w:rPr>
          <w:lang w:eastAsia="en-AU"/>
        </w:rPr>
      </w:pPr>
      <w:r w:rsidRPr="00DB705F">
        <w:rPr>
          <w:lang w:eastAsia="en-AU"/>
        </w:rPr>
        <w:t>ADG Class 2 substances are assigned to one of three divisions based on the primary hazard of the gas during transport. These divisions are designated</w:t>
      </w:r>
      <w:r w:rsidR="00EC4121" w:rsidRPr="00DB705F">
        <w:rPr>
          <w:lang w:eastAsia="en-AU"/>
        </w:rPr>
        <w:t>:</w:t>
      </w:r>
    </w:p>
    <w:p w14:paraId="50ADCCE7" w14:textId="77777777" w:rsidR="005B62B3" w:rsidRPr="00DB705F" w:rsidRDefault="005B62B3" w:rsidP="00650D12">
      <w:pPr>
        <w:numPr>
          <w:ilvl w:val="0"/>
          <w:numId w:val="23"/>
        </w:numPr>
        <w:rPr>
          <w:lang w:eastAsia="en-AU"/>
        </w:rPr>
      </w:pPr>
      <w:r w:rsidRPr="00DB705F">
        <w:rPr>
          <w:lang w:eastAsia="en-AU"/>
        </w:rPr>
        <w:t xml:space="preserve">Division 2.1 Flammable gases, </w:t>
      </w:r>
    </w:p>
    <w:p w14:paraId="369A8812" w14:textId="77777777" w:rsidR="005B62B3" w:rsidRPr="00DB705F" w:rsidRDefault="005B62B3" w:rsidP="00650D12">
      <w:pPr>
        <w:numPr>
          <w:ilvl w:val="0"/>
          <w:numId w:val="23"/>
        </w:numPr>
        <w:rPr>
          <w:lang w:eastAsia="en-AU"/>
        </w:rPr>
      </w:pPr>
      <w:r w:rsidRPr="00DB705F">
        <w:rPr>
          <w:lang w:eastAsia="en-AU"/>
        </w:rPr>
        <w:t xml:space="preserve">Division 2.2 Non-flammable, non-toxic gases, and </w:t>
      </w:r>
    </w:p>
    <w:p w14:paraId="242B0630" w14:textId="1F4D5030" w:rsidR="00EC4121" w:rsidRPr="00DB705F" w:rsidRDefault="005B62B3" w:rsidP="00650D12">
      <w:pPr>
        <w:numPr>
          <w:ilvl w:val="0"/>
          <w:numId w:val="23"/>
        </w:numPr>
        <w:rPr>
          <w:lang w:eastAsia="en-AU"/>
        </w:rPr>
      </w:pPr>
      <w:r w:rsidRPr="00DB705F">
        <w:rPr>
          <w:lang w:eastAsia="en-AU"/>
        </w:rPr>
        <w:t>Division 2.3 Toxic gases.</w:t>
      </w:r>
    </w:p>
    <w:p w14:paraId="5EB05D1C" w14:textId="77777777" w:rsidR="00AC4A2D" w:rsidRPr="00FD3317" w:rsidRDefault="00AC4A2D" w:rsidP="007D21D5">
      <w:pPr>
        <w:pStyle w:val="APPH2"/>
        <w:rPr>
          <w:sz w:val="24"/>
          <w:szCs w:val="24"/>
        </w:rPr>
      </w:pPr>
      <w:r w:rsidRPr="00FD3317">
        <w:rPr>
          <w:sz w:val="24"/>
          <w:szCs w:val="24"/>
        </w:rPr>
        <w:t xml:space="preserve">Division 2.1 Flammable gases </w:t>
      </w:r>
    </w:p>
    <w:p w14:paraId="0906CEC3" w14:textId="1CCF853B" w:rsidR="005B62B3" w:rsidRPr="00DB705F" w:rsidRDefault="005B62B3" w:rsidP="005B62B3">
      <w:pPr>
        <w:rPr>
          <w:lang w:eastAsia="en-AU"/>
        </w:rPr>
      </w:pPr>
      <w:r w:rsidRPr="00DB705F">
        <w:rPr>
          <w:lang w:eastAsia="en-AU"/>
        </w:rPr>
        <w:t xml:space="preserve">Division 2.1 Flammable gases are gases </w:t>
      </w:r>
      <w:r w:rsidR="00201F03">
        <w:rPr>
          <w:lang w:eastAsia="en-AU"/>
        </w:rPr>
        <w:t>that</w:t>
      </w:r>
      <w:r w:rsidRPr="00DB705F">
        <w:rPr>
          <w:lang w:eastAsia="en-AU"/>
        </w:rPr>
        <w:t xml:space="preserve"> at 20°C and a standard pressure of 101.3kPa:</w:t>
      </w:r>
    </w:p>
    <w:p w14:paraId="6536C084" w14:textId="2CBF5DD4" w:rsidR="005B62B3" w:rsidRPr="00DB705F" w:rsidRDefault="005B62B3" w:rsidP="00650D12">
      <w:pPr>
        <w:numPr>
          <w:ilvl w:val="0"/>
          <w:numId w:val="24"/>
        </w:numPr>
        <w:rPr>
          <w:lang w:eastAsia="en-AU"/>
        </w:rPr>
      </w:pPr>
      <w:r w:rsidRPr="00DB705F">
        <w:rPr>
          <w:lang w:eastAsia="en-AU"/>
        </w:rPr>
        <w:t>Are ignitable when in a mixture of 13% or less by volume with air</w:t>
      </w:r>
      <w:r w:rsidR="00654592">
        <w:rPr>
          <w:lang w:eastAsia="en-AU"/>
        </w:rPr>
        <w:t>,</w:t>
      </w:r>
      <w:r w:rsidRPr="00DB705F">
        <w:rPr>
          <w:lang w:eastAsia="en-AU"/>
        </w:rPr>
        <w:t xml:space="preserve"> or</w:t>
      </w:r>
    </w:p>
    <w:p w14:paraId="00847235" w14:textId="77777777" w:rsidR="005B62B3" w:rsidRPr="00DB705F" w:rsidRDefault="005B62B3" w:rsidP="00650D12">
      <w:pPr>
        <w:numPr>
          <w:ilvl w:val="0"/>
          <w:numId w:val="24"/>
        </w:numPr>
        <w:rPr>
          <w:lang w:eastAsia="en-AU"/>
        </w:rPr>
      </w:pPr>
      <w:r w:rsidRPr="00DB705F">
        <w:rPr>
          <w:lang w:eastAsia="en-AU"/>
        </w:rPr>
        <w:t>Have a flammable range with air of at least 12 percentage points regardless of the lower flammable limit. Flammability should be determined by tests or by calculation in accordance with methods adopted by ISO (see ISO 10156: 1996). Where insufficient data are available to use these methods, tests by a comparable method recognised by the competent authority may be used.</w:t>
      </w:r>
    </w:p>
    <w:p w14:paraId="3DA9CA51" w14:textId="6D10937D" w:rsidR="005B62B3" w:rsidRPr="00DB705F" w:rsidRDefault="005B62B3" w:rsidP="00AC4A2D">
      <w:pPr>
        <w:ind w:firstLine="142"/>
        <w:rPr>
          <w:lang w:eastAsia="en-AU"/>
        </w:rPr>
      </w:pPr>
      <w:r w:rsidRPr="00DB705F">
        <w:rPr>
          <w:lang w:eastAsia="en-AU"/>
        </w:rPr>
        <w:t>Examples: R32, R143A, R600, R1270</w:t>
      </w:r>
      <w:r w:rsidR="00201F03">
        <w:rPr>
          <w:lang w:eastAsia="en-AU"/>
        </w:rPr>
        <w:t>.</w:t>
      </w:r>
    </w:p>
    <w:p w14:paraId="7A9B6E55" w14:textId="27ED6EF6" w:rsidR="00AC4A2D" w:rsidRPr="00FD3317" w:rsidRDefault="00AC4A2D" w:rsidP="007D21D5">
      <w:pPr>
        <w:pStyle w:val="APPH2"/>
        <w:rPr>
          <w:sz w:val="24"/>
          <w:szCs w:val="24"/>
        </w:rPr>
      </w:pPr>
      <w:r w:rsidRPr="00FD3317">
        <w:rPr>
          <w:sz w:val="24"/>
          <w:szCs w:val="24"/>
        </w:rPr>
        <w:t>Division 2.2 Non-flammable, non-toxic gases</w:t>
      </w:r>
    </w:p>
    <w:p w14:paraId="35C36483" w14:textId="7159FDDA" w:rsidR="005B62B3" w:rsidRPr="00DB705F" w:rsidRDefault="005B62B3" w:rsidP="005B62B3">
      <w:pPr>
        <w:rPr>
          <w:lang w:eastAsia="en-AU"/>
        </w:rPr>
      </w:pPr>
      <w:r w:rsidRPr="007D21D5">
        <w:rPr>
          <w:lang w:eastAsia="en-AU"/>
        </w:rPr>
        <w:t>Division 2.2 Non-flammable, non-toxic gases</w:t>
      </w:r>
      <w:r w:rsidRPr="00DB705F">
        <w:rPr>
          <w:lang w:eastAsia="en-AU"/>
        </w:rPr>
        <w:t xml:space="preserve"> are gases </w:t>
      </w:r>
      <w:r w:rsidR="00201F03">
        <w:rPr>
          <w:lang w:eastAsia="en-AU"/>
        </w:rPr>
        <w:t>that</w:t>
      </w:r>
      <w:r w:rsidRPr="00DB705F">
        <w:rPr>
          <w:lang w:eastAsia="en-AU"/>
        </w:rPr>
        <w:t>:</w:t>
      </w:r>
    </w:p>
    <w:p w14:paraId="23F3BC53" w14:textId="2B248221" w:rsidR="005B62B3" w:rsidRPr="00DB705F" w:rsidRDefault="005B62B3" w:rsidP="00650D12">
      <w:pPr>
        <w:numPr>
          <w:ilvl w:val="0"/>
          <w:numId w:val="25"/>
        </w:numPr>
        <w:rPr>
          <w:lang w:eastAsia="en-AU"/>
        </w:rPr>
      </w:pPr>
      <w:r w:rsidRPr="00DB705F">
        <w:rPr>
          <w:lang w:eastAsia="en-AU"/>
        </w:rPr>
        <w:t xml:space="preserve">Are asphyxiant – gases </w:t>
      </w:r>
      <w:r w:rsidR="00201F03">
        <w:rPr>
          <w:lang w:eastAsia="en-AU"/>
        </w:rPr>
        <w:t>that</w:t>
      </w:r>
      <w:r w:rsidRPr="00DB705F">
        <w:rPr>
          <w:lang w:eastAsia="en-AU"/>
        </w:rPr>
        <w:t xml:space="preserve"> dilute or replace the oxygen normally in the atmosphere</w:t>
      </w:r>
      <w:r w:rsidR="00201F03">
        <w:rPr>
          <w:lang w:eastAsia="en-AU"/>
        </w:rPr>
        <w:t>,</w:t>
      </w:r>
      <w:r w:rsidRPr="00DB705F">
        <w:rPr>
          <w:lang w:eastAsia="en-AU"/>
        </w:rPr>
        <w:t xml:space="preserve"> or</w:t>
      </w:r>
    </w:p>
    <w:p w14:paraId="588C819C" w14:textId="3AD8FDD9" w:rsidR="005B62B3" w:rsidRPr="00DB705F" w:rsidRDefault="005B62B3" w:rsidP="00650D12">
      <w:pPr>
        <w:numPr>
          <w:ilvl w:val="0"/>
          <w:numId w:val="25"/>
        </w:numPr>
        <w:rPr>
          <w:lang w:eastAsia="en-AU"/>
        </w:rPr>
      </w:pPr>
      <w:r w:rsidRPr="00DB705F">
        <w:rPr>
          <w:lang w:eastAsia="en-AU"/>
        </w:rPr>
        <w:t xml:space="preserve">Are oxidising – gases </w:t>
      </w:r>
      <w:r w:rsidR="00201F03">
        <w:rPr>
          <w:lang w:eastAsia="en-AU"/>
        </w:rPr>
        <w:t>that</w:t>
      </w:r>
      <w:r w:rsidRPr="00DB705F">
        <w:rPr>
          <w:lang w:eastAsia="en-AU"/>
        </w:rPr>
        <w:t xml:space="preserve"> may, generally by providing oxygen, cause or contribute to the combustion of other material more than air does</w:t>
      </w:r>
      <w:r w:rsidR="00201F03">
        <w:rPr>
          <w:lang w:eastAsia="en-AU"/>
        </w:rPr>
        <w:t>,</w:t>
      </w:r>
      <w:r w:rsidRPr="00DB705F">
        <w:rPr>
          <w:lang w:eastAsia="en-AU"/>
        </w:rPr>
        <w:t xml:space="preserve"> or</w:t>
      </w:r>
    </w:p>
    <w:p w14:paraId="21552620" w14:textId="77777777" w:rsidR="005B62B3" w:rsidRPr="00DB705F" w:rsidRDefault="005B62B3" w:rsidP="00650D12">
      <w:pPr>
        <w:numPr>
          <w:ilvl w:val="0"/>
          <w:numId w:val="25"/>
        </w:numPr>
        <w:rPr>
          <w:lang w:eastAsia="en-AU"/>
        </w:rPr>
      </w:pPr>
      <w:r w:rsidRPr="00DB705F">
        <w:rPr>
          <w:lang w:eastAsia="en-AU"/>
        </w:rPr>
        <w:t>Do not come under the other divisions.</w:t>
      </w:r>
    </w:p>
    <w:p w14:paraId="6D5F6268" w14:textId="2DC4BB89" w:rsidR="005B62B3" w:rsidRPr="00DB705F" w:rsidRDefault="005B62B3" w:rsidP="00AC4A2D">
      <w:pPr>
        <w:ind w:firstLine="142"/>
        <w:rPr>
          <w:lang w:eastAsia="en-AU"/>
        </w:rPr>
      </w:pPr>
      <w:r w:rsidRPr="00DB705F">
        <w:rPr>
          <w:lang w:eastAsia="en-AU"/>
        </w:rPr>
        <w:t>Examples: R22, R134a, R404A, R407A, R410A, R744 (</w:t>
      </w:r>
      <w:r w:rsidR="00201F03">
        <w:rPr>
          <w:lang w:eastAsia="en-AU"/>
        </w:rPr>
        <w:t>c</w:t>
      </w:r>
      <w:r w:rsidRPr="00DB705F">
        <w:rPr>
          <w:lang w:eastAsia="en-AU"/>
        </w:rPr>
        <w:t xml:space="preserve">arbon </w:t>
      </w:r>
      <w:r w:rsidR="00201F03">
        <w:rPr>
          <w:lang w:eastAsia="en-AU"/>
        </w:rPr>
        <w:t>d</w:t>
      </w:r>
      <w:r w:rsidRPr="00DB705F">
        <w:rPr>
          <w:lang w:eastAsia="en-AU"/>
        </w:rPr>
        <w:t>ioxide)</w:t>
      </w:r>
      <w:r w:rsidR="00687D3F">
        <w:rPr>
          <w:lang w:eastAsia="en-AU"/>
        </w:rPr>
        <w:t>.</w:t>
      </w:r>
    </w:p>
    <w:p w14:paraId="0CF9212A" w14:textId="77777777" w:rsidR="00AC4A2D" w:rsidRPr="00FD3317" w:rsidRDefault="00AC4A2D" w:rsidP="00FD3317">
      <w:pPr>
        <w:pStyle w:val="APPH2"/>
        <w:rPr>
          <w:sz w:val="24"/>
          <w:szCs w:val="24"/>
        </w:rPr>
      </w:pPr>
      <w:r w:rsidRPr="00FD3317">
        <w:rPr>
          <w:sz w:val="24"/>
          <w:szCs w:val="24"/>
        </w:rPr>
        <w:lastRenderedPageBreak/>
        <w:t xml:space="preserve">Division 2.3 Toxic gases </w:t>
      </w:r>
    </w:p>
    <w:p w14:paraId="7F4F20B2" w14:textId="5D316BFB" w:rsidR="005B62B3" w:rsidRPr="00DB705F" w:rsidRDefault="005B62B3" w:rsidP="005B62B3">
      <w:pPr>
        <w:rPr>
          <w:lang w:eastAsia="en-AU"/>
        </w:rPr>
      </w:pPr>
      <w:r w:rsidRPr="007D21D5">
        <w:rPr>
          <w:lang w:eastAsia="en-AU"/>
        </w:rPr>
        <w:t>Division 2.3 Toxic gases</w:t>
      </w:r>
      <w:r w:rsidRPr="00DB705F">
        <w:rPr>
          <w:lang w:eastAsia="en-AU"/>
        </w:rPr>
        <w:t xml:space="preserve"> are gases </w:t>
      </w:r>
      <w:r w:rsidR="00201F03">
        <w:rPr>
          <w:lang w:eastAsia="en-AU"/>
        </w:rPr>
        <w:t>that</w:t>
      </w:r>
      <w:r w:rsidRPr="00DB705F">
        <w:rPr>
          <w:lang w:eastAsia="en-AU"/>
        </w:rPr>
        <w:t>:</w:t>
      </w:r>
    </w:p>
    <w:p w14:paraId="19A642AE" w14:textId="77777777" w:rsidR="005B62B3" w:rsidRPr="00DB705F" w:rsidRDefault="005B62B3" w:rsidP="00650D12">
      <w:pPr>
        <w:numPr>
          <w:ilvl w:val="0"/>
          <w:numId w:val="26"/>
        </w:numPr>
        <w:rPr>
          <w:lang w:eastAsia="en-AU"/>
        </w:rPr>
      </w:pPr>
      <w:r w:rsidRPr="00DB705F">
        <w:rPr>
          <w:lang w:eastAsia="en-AU"/>
        </w:rPr>
        <w:t>Are known to be so toxic or corrosive to humans as to pose a hazard to health; or</w:t>
      </w:r>
    </w:p>
    <w:p w14:paraId="1A58C3FC" w14:textId="4C087258" w:rsidR="005B62B3" w:rsidRPr="00DB705F" w:rsidRDefault="005B62B3" w:rsidP="00650D12">
      <w:pPr>
        <w:numPr>
          <w:ilvl w:val="0"/>
          <w:numId w:val="26"/>
        </w:numPr>
        <w:rPr>
          <w:lang w:eastAsia="en-AU"/>
        </w:rPr>
      </w:pPr>
      <w:r w:rsidRPr="00DB705F">
        <w:rPr>
          <w:lang w:eastAsia="en-AU"/>
        </w:rPr>
        <w:t>Are presumed to be toxic or corrosive to humans because they have an LC</w:t>
      </w:r>
      <w:r w:rsidRPr="00DB705F">
        <w:rPr>
          <w:vertAlign w:val="subscript"/>
          <w:lang w:eastAsia="en-AU"/>
        </w:rPr>
        <w:t>50</w:t>
      </w:r>
      <w:r w:rsidRPr="00DB705F">
        <w:rPr>
          <w:lang w:eastAsia="en-AU"/>
        </w:rPr>
        <w:t xml:space="preserve"> value equal to or less than 5,000ml/m</w:t>
      </w:r>
      <w:r w:rsidRPr="00DB705F">
        <w:rPr>
          <w:vertAlign w:val="superscript"/>
          <w:lang w:eastAsia="en-AU"/>
        </w:rPr>
        <w:t xml:space="preserve">3 </w:t>
      </w:r>
      <w:r w:rsidRPr="00DB705F">
        <w:rPr>
          <w:lang w:eastAsia="en-AU"/>
        </w:rPr>
        <w:t>(ppm).</w:t>
      </w:r>
    </w:p>
    <w:p w14:paraId="5A636BEB" w14:textId="6F5B3FD2" w:rsidR="005B62B3" w:rsidRPr="00DB705F" w:rsidRDefault="005B62B3" w:rsidP="00AC4A2D">
      <w:pPr>
        <w:ind w:firstLine="360"/>
        <w:rPr>
          <w:lang w:eastAsia="en-AU"/>
        </w:rPr>
      </w:pPr>
      <w:r w:rsidRPr="00DB705F">
        <w:rPr>
          <w:lang w:eastAsia="en-AU"/>
        </w:rPr>
        <w:t>Example: R717 (</w:t>
      </w:r>
      <w:r w:rsidR="00201F03">
        <w:rPr>
          <w:lang w:eastAsia="en-AU"/>
        </w:rPr>
        <w:t>a</w:t>
      </w:r>
      <w:r w:rsidRPr="00DB705F">
        <w:rPr>
          <w:lang w:eastAsia="en-AU"/>
        </w:rPr>
        <w:t>mmonia)</w:t>
      </w:r>
      <w:r w:rsidR="00687D3F">
        <w:rPr>
          <w:lang w:eastAsia="en-AU"/>
        </w:rPr>
        <w:t>.</w:t>
      </w:r>
    </w:p>
    <w:p w14:paraId="332FFA40" w14:textId="77777777" w:rsidR="005B62B3" w:rsidRPr="00DB705F" w:rsidRDefault="005B62B3" w:rsidP="005B62B3">
      <w:pPr>
        <w:rPr>
          <w:lang w:eastAsia="en-AU"/>
        </w:rPr>
      </w:pPr>
    </w:p>
    <w:p w14:paraId="3A8B8F88" w14:textId="3565A2EE" w:rsidR="005B62B3" w:rsidRPr="00DB705F" w:rsidRDefault="007B6FB9" w:rsidP="00AC4A2D">
      <w:pPr>
        <w:pStyle w:val="AppHeading2"/>
      </w:pPr>
      <w:r w:rsidRPr="007B6FB9">
        <w:t>Lower Flammability Limit (LFL)</w:t>
      </w:r>
    </w:p>
    <w:p w14:paraId="38FBBBED" w14:textId="77777777" w:rsidR="007B6FB9" w:rsidRDefault="007B6FB9" w:rsidP="00AC4A2D">
      <w:pPr>
        <w:spacing w:before="43" w:line="247" w:lineRule="auto"/>
        <w:ind w:right="567"/>
        <w:rPr>
          <w:rFonts w:eastAsia="Times New Roman"/>
        </w:rPr>
      </w:pPr>
      <w:r w:rsidRPr="007B6FB9">
        <w:rPr>
          <w:rFonts w:eastAsia="Times New Roman"/>
        </w:rPr>
        <w:t xml:space="preserve">Class 2L, 2 and 3 flammable refrigerants </w:t>
      </w:r>
      <w:r w:rsidR="00707195" w:rsidRPr="00E518AC">
        <w:rPr>
          <w:rFonts w:eastAsia="Times New Roman"/>
        </w:rPr>
        <w:t xml:space="preserve">are flammable when mixed with air (oxygen) at a percentage range specific to each refrigerant. </w:t>
      </w:r>
    </w:p>
    <w:p w14:paraId="170E3837" w14:textId="01A20B7D" w:rsidR="005B62B3" w:rsidRPr="00DB705F" w:rsidRDefault="00707195" w:rsidP="00AC4A2D">
      <w:pPr>
        <w:spacing w:before="43" w:line="247" w:lineRule="auto"/>
        <w:ind w:right="567"/>
        <w:rPr>
          <w:rFonts w:eastAsia="Times New Roman"/>
          <w:iCs/>
        </w:rPr>
      </w:pPr>
      <w:r>
        <w:rPr>
          <w:rFonts w:eastAsia="Times New Roman"/>
        </w:rPr>
        <w:t xml:space="preserve">The </w:t>
      </w:r>
      <w:r w:rsidR="005B62B3" w:rsidRPr="00AF3537">
        <w:rPr>
          <w:rFonts w:eastAsia="Times New Roman"/>
        </w:rPr>
        <w:t>Lower Flammability Limit (LFL)</w:t>
      </w:r>
      <w:r w:rsidR="005B62B3" w:rsidRPr="00DB705F">
        <w:rPr>
          <w:rFonts w:eastAsia="Times New Roman"/>
          <w:b/>
          <w:bCs/>
        </w:rPr>
        <w:t xml:space="preserve"> </w:t>
      </w:r>
      <w:r w:rsidR="005B62B3" w:rsidRPr="00DB705F">
        <w:rPr>
          <w:rFonts w:eastAsia="Times New Roman"/>
        </w:rPr>
        <w:t xml:space="preserve">is the minimum concentration of the </w:t>
      </w:r>
      <w:r w:rsidR="005B62B3" w:rsidRPr="00AF3537">
        <w:rPr>
          <w:rFonts w:eastAsia="Times New Roman"/>
        </w:rPr>
        <w:t>refrigerant</w:t>
      </w:r>
      <w:r w:rsidR="005B62B3" w:rsidRPr="009A6461">
        <w:rPr>
          <w:rFonts w:eastAsia="Times New Roman"/>
        </w:rPr>
        <w:t xml:space="preserve"> </w:t>
      </w:r>
      <w:r w:rsidR="005B62B3" w:rsidRPr="00DB705F">
        <w:rPr>
          <w:rFonts w:eastAsia="Times New Roman"/>
        </w:rPr>
        <w:t xml:space="preserve">that can propagate a flame through a homogeneous mixture of the </w:t>
      </w:r>
      <w:r w:rsidR="005B62B3" w:rsidRPr="00AF3537">
        <w:rPr>
          <w:rFonts w:eastAsia="Times New Roman"/>
        </w:rPr>
        <w:t>refrigerant</w:t>
      </w:r>
      <w:r w:rsidR="005B62B3" w:rsidRPr="00DB705F">
        <w:rPr>
          <w:rFonts w:eastAsia="Times New Roman"/>
        </w:rPr>
        <w:t xml:space="preserve"> and air under the specified test conditions at 23</w:t>
      </w:r>
      <w:r w:rsidR="005B62B3" w:rsidRPr="00DB705F">
        <w:rPr>
          <w:rFonts w:eastAsia="Times New Roman"/>
          <w:color w:val="000000"/>
        </w:rPr>
        <w:t>°C</w:t>
      </w:r>
      <w:r w:rsidR="005B62B3" w:rsidRPr="00DB705F" w:rsidDel="002E0A61">
        <w:rPr>
          <w:rFonts w:eastAsia="Times New Roman"/>
        </w:rPr>
        <w:t xml:space="preserve"> </w:t>
      </w:r>
      <w:r w:rsidR="005B62B3" w:rsidRPr="00DB705F">
        <w:rPr>
          <w:rFonts w:eastAsia="Times New Roman"/>
        </w:rPr>
        <w:t>and 101.3kPa. That is, the mixture capable of producing a flame.</w:t>
      </w:r>
    </w:p>
    <w:p w14:paraId="178F475C" w14:textId="409F65CB" w:rsidR="005B62B3" w:rsidRPr="00DB705F" w:rsidRDefault="00707195" w:rsidP="005B62B3">
      <w:pPr>
        <w:rPr>
          <w:lang w:eastAsia="en-AU"/>
        </w:rPr>
      </w:pPr>
      <w:r>
        <w:rPr>
          <w:lang w:eastAsia="en-AU"/>
        </w:rPr>
        <w:t>For example</w:t>
      </w:r>
      <w:r w:rsidR="00F73CD2">
        <w:rPr>
          <w:lang w:eastAsia="en-AU"/>
        </w:rPr>
        <w:t>,</w:t>
      </w:r>
      <w:r>
        <w:rPr>
          <w:lang w:eastAsia="en-AU"/>
        </w:rPr>
        <w:t xml:space="preserve"> </w:t>
      </w:r>
      <w:r w:rsidR="005B62B3" w:rsidRPr="00DB705F">
        <w:rPr>
          <w:lang w:eastAsia="en-AU"/>
        </w:rPr>
        <w:t>R32 is flammable when mixed with air (or oxygen) at a certain percentage and ignited. The quantity of R32 vapour required to make the mixture flammable sits within a narrow band of 14.4% to 29% per the diagram below.</w:t>
      </w:r>
      <w:r w:rsidR="007B6FB9" w:rsidRPr="007B6FB9">
        <w:rPr>
          <w:lang w:eastAsia="en-AU"/>
        </w:rPr>
        <w:t xml:space="preserve"> </w:t>
      </w:r>
      <w:r w:rsidR="007B6FB9">
        <w:rPr>
          <w:lang w:eastAsia="en-AU"/>
        </w:rPr>
        <w:t>T</w:t>
      </w:r>
      <w:r w:rsidR="007B6FB9" w:rsidRPr="009F08F1">
        <w:rPr>
          <w:lang w:eastAsia="en-AU"/>
        </w:rPr>
        <w:t>he LFL of 14.4% for R32 is equivalent to 307g/m</w:t>
      </w:r>
      <w:r w:rsidR="007B6FB9" w:rsidRPr="009F08F1">
        <w:rPr>
          <w:vertAlign w:val="superscript"/>
          <w:lang w:eastAsia="en-AU"/>
        </w:rPr>
        <w:t>3</w:t>
      </w:r>
      <w:r w:rsidR="007B6FB9" w:rsidRPr="009F08F1">
        <w:rPr>
          <w:lang w:eastAsia="en-AU"/>
        </w:rPr>
        <w:t>.</w:t>
      </w:r>
    </w:p>
    <w:p w14:paraId="262805CD" w14:textId="01777001" w:rsidR="005B62B3" w:rsidRPr="00DB705F" w:rsidRDefault="007B6FB9" w:rsidP="00AF3537">
      <w:pPr>
        <w:jc w:val="center"/>
        <w:rPr>
          <w:iCs/>
          <w:lang w:eastAsia="en-AU"/>
        </w:rPr>
      </w:pPr>
      <w:r>
        <w:rPr>
          <w:noProof/>
        </w:rPr>
        <w:drawing>
          <wp:inline distT="0" distB="0" distL="0" distR="0" wp14:anchorId="7463054D" wp14:editId="15CF4719">
            <wp:extent cx="4125356" cy="3620770"/>
            <wp:effectExtent l="0" t="0" r="8890" b="0"/>
            <wp:docPr id="403453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53772" name=""/>
                    <pic:cNvPicPr/>
                  </pic:nvPicPr>
                  <pic:blipFill>
                    <a:blip r:embed="rId18"/>
                    <a:stretch>
                      <a:fillRect/>
                    </a:stretch>
                  </pic:blipFill>
                  <pic:spPr>
                    <a:xfrm>
                      <a:off x="0" y="0"/>
                      <a:ext cx="4135911" cy="3630034"/>
                    </a:xfrm>
                    <a:prstGeom prst="rect">
                      <a:avLst/>
                    </a:prstGeom>
                  </pic:spPr>
                </pic:pic>
              </a:graphicData>
            </a:graphic>
          </wp:inline>
        </w:drawing>
      </w:r>
    </w:p>
    <w:p w14:paraId="37CC8AC0" w14:textId="3B037499" w:rsidR="00570740" w:rsidRPr="00DB705F" w:rsidRDefault="007B6FB9" w:rsidP="00AC4A2D">
      <w:pPr>
        <w:pStyle w:val="Figuretitle"/>
        <w:rPr>
          <w:lang w:eastAsia="en-AU"/>
        </w:rPr>
      </w:pPr>
      <w:r>
        <w:rPr>
          <w:lang w:eastAsia="en-AU"/>
        </w:rPr>
        <w:t xml:space="preserve">R32 </w:t>
      </w:r>
      <w:r w:rsidRPr="009F08F1">
        <w:rPr>
          <w:lang w:eastAsia="en-AU"/>
        </w:rPr>
        <w:t>Lower Flammability Limit</w:t>
      </w:r>
      <w:r>
        <w:rPr>
          <w:lang w:eastAsia="en-AU"/>
        </w:rPr>
        <w:t xml:space="preserve"> </w:t>
      </w:r>
    </w:p>
    <w:p w14:paraId="28CE369E" w14:textId="0E9CF012" w:rsidR="007B6FB9" w:rsidRDefault="005B62B3" w:rsidP="005B62B3">
      <w:pPr>
        <w:rPr>
          <w:lang w:eastAsia="en-AU"/>
        </w:rPr>
      </w:pPr>
      <w:r w:rsidRPr="00DB705F">
        <w:rPr>
          <w:lang w:eastAsia="en-AU"/>
        </w:rPr>
        <w:t xml:space="preserve">Referring to the figure above, if there is less than 14.4% of R32 in the air then there is insufficient fuel (the R32) for combustion. If there is more than 29% then there is insufficient oxygen for combustion. When the mixture is within these </w:t>
      </w:r>
      <w:r w:rsidR="00EF688A">
        <w:rPr>
          <w:lang w:eastAsia="en-AU"/>
        </w:rPr>
        <w:t>concentrations</w:t>
      </w:r>
      <w:r w:rsidRPr="00DB705F">
        <w:rPr>
          <w:lang w:eastAsia="en-AU"/>
        </w:rPr>
        <w:t xml:space="preserve"> it is said to be in its 'flammable region'. </w:t>
      </w:r>
    </w:p>
    <w:p w14:paraId="0C91FAD6" w14:textId="1F79C5E5" w:rsidR="005B62B3" w:rsidRPr="00DB705F" w:rsidRDefault="005B62B3" w:rsidP="005B62B3">
      <w:pPr>
        <w:rPr>
          <w:lang w:eastAsia="en-AU"/>
        </w:rPr>
      </w:pPr>
      <w:r w:rsidRPr="00DB705F">
        <w:rPr>
          <w:lang w:eastAsia="en-AU"/>
        </w:rPr>
        <w:t xml:space="preserve">The bottom of this region is called the 'Lower Flammability Limit' (LFL) and </w:t>
      </w:r>
      <w:r w:rsidR="002A5903">
        <w:rPr>
          <w:lang w:eastAsia="en-AU"/>
        </w:rPr>
        <w:t xml:space="preserve">minimum </w:t>
      </w:r>
      <w:r w:rsidR="00707195" w:rsidRPr="00707195">
        <w:rPr>
          <w:lang w:eastAsia="en-AU"/>
        </w:rPr>
        <w:t>design standards attempt to ensure that the LFL of the refrigerant cannot be reached if there is a leak.</w:t>
      </w:r>
      <w:r w:rsidRPr="00DB705F">
        <w:rPr>
          <w:lang w:eastAsia="en-AU"/>
        </w:rPr>
        <w:t xml:space="preserve"> Note that these </w:t>
      </w:r>
      <w:r w:rsidR="00707195">
        <w:rPr>
          <w:lang w:eastAsia="en-AU"/>
        </w:rPr>
        <w:t xml:space="preserve">% </w:t>
      </w:r>
      <w:r w:rsidRPr="00DB705F">
        <w:rPr>
          <w:lang w:eastAsia="en-AU"/>
        </w:rPr>
        <w:t>values may also be expressed in kg/m</w:t>
      </w:r>
      <w:r w:rsidRPr="00DB705F">
        <w:rPr>
          <w:vertAlign w:val="superscript"/>
          <w:lang w:eastAsia="en-AU"/>
        </w:rPr>
        <w:t>3</w:t>
      </w:r>
      <w:r w:rsidRPr="00DB705F">
        <w:rPr>
          <w:lang w:eastAsia="en-AU"/>
        </w:rPr>
        <w:t xml:space="preserve"> or g/m</w:t>
      </w:r>
      <w:r w:rsidRPr="00DB705F">
        <w:rPr>
          <w:vertAlign w:val="superscript"/>
          <w:lang w:eastAsia="en-AU"/>
        </w:rPr>
        <w:t>3</w:t>
      </w:r>
      <w:r w:rsidRPr="00DB705F">
        <w:rPr>
          <w:lang w:eastAsia="en-AU"/>
        </w:rPr>
        <w:t>.</w:t>
      </w:r>
    </w:p>
    <w:p w14:paraId="1AEC575C" w14:textId="462BFB70" w:rsidR="00556FE5" w:rsidRPr="00DB705F" w:rsidRDefault="005B62B3" w:rsidP="00992FDD">
      <w:pPr>
        <w:pStyle w:val="AppHeading1"/>
      </w:pPr>
      <w:bookmarkStart w:id="192" w:name="_Toc169690890"/>
      <w:bookmarkStart w:id="193" w:name="_Toc169690891"/>
      <w:bookmarkStart w:id="194" w:name="_Toc22816370"/>
      <w:bookmarkStart w:id="195" w:name="_Toc169860023"/>
      <w:bookmarkEnd w:id="184"/>
      <w:bookmarkEnd w:id="192"/>
      <w:bookmarkEnd w:id="193"/>
      <w:r w:rsidRPr="00DB705F">
        <w:lastRenderedPageBreak/>
        <w:t xml:space="preserve">Definitions </w:t>
      </w:r>
      <w:bookmarkEnd w:id="194"/>
      <w:r w:rsidR="007E07D7">
        <w:t>and acronyms</w:t>
      </w:r>
      <w:bookmarkEnd w:id="195"/>
    </w:p>
    <w:p w14:paraId="114FC1B7" w14:textId="75ED71EB" w:rsidR="005B62B3" w:rsidRPr="00DB705F" w:rsidRDefault="005B62B3" w:rsidP="0017546E">
      <w:pPr>
        <w:pStyle w:val="AppHeading2"/>
      </w:pPr>
      <w:r w:rsidRPr="00DB705F">
        <w:t>Definitions</w:t>
      </w:r>
    </w:p>
    <w:p w14:paraId="3BC73A42" w14:textId="77777777" w:rsidR="005B62B3" w:rsidRDefault="005B62B3" w:rsidP="005B62B3">
      <w:pPr>
        <w:spacing w:after="0"/>
        <w:ind w:right="0"/>
      </w:pPr>
      <w:r w:rsidRPr="00DB705F">
        <w:rPr>
          <w:b/>
          <w:bCs/>
        </w:rPr>
        <w:t>For the purpose of this code</w:t>
      </w:r>
      <w:r w:rsidRPr="00DB705F">
        <w:t xml:space="preserve"> the following definitions apply:</w:t>
      </w:r>
    </w:p>
    <w:p w14:paraId="06EF8D86" w14:textId="77777777" w:rsidR="00A45E5D" w:rsidRPr="00DB705F" w:rsidRDefault="00A45E5D" w:rsidP="005B62B3">
      <w:pPr>
        <w:spacing w:after="0"/>
        <w:ind w:right="0"/>
      </w:pPr>
    </w:p>
    <w:p w14:paraId="7AB7E743" w14:textId="77777777" w:rsidR="005B62B3" w:rsidRPr="00DB705F" w:rsidRDefault="005B62B3" w:rsidP="005B62B3">
      <w:pPr>
        <w:spacing w:after="0"/>
        <w:ind w:right="0"/>
      </w:pPr>
      <w:r w:rsidRPr="00DB705F">
        <w:rPr>
          <w:b/>
        </w:rPr>
        <w:t>Blend</w:t>
      </w:r>
    </w:p>
    <w:p w14:paraId="7C2FE67A" w14:textId="240BF357" w:rsidR="005B62B3" w:rsidRPr="00DB705F" w:rsidRDefault="005B62B3" w:rsidP="005B62B3">
      <w:pPr>
        <w:spacing w:after="0"/>
        <w:ind w:right="0"/>
      </w:pPr>
      <w:r w:rsidRPr="00DB705F">
        <w:t xml:space="preserve">A combination of two or more </w:t>
      </w:r>
      <w:r w:rsidRPr="001347CF">
        <w:rPr>
          <w:bCs/>
        </w:rPr>
        <w:t>refrigerants</w:t>
      </w:r>
      <w:r w:rsidRPr="00DB705F">
        <w:rPr>
          <w:b/>
        </w:rPr>
        <w:t xml:space="preserve"> </w:t>
      </w:r>
      <w:r w:rsidRPr="00DB705F">
        <w:t xml:space="preserve">in a defined ratio </w:t>
      </w:r>
      <w:r w:rsidR="007D59AF">
        <w:t>that</w:t>
      </w:r>
      <w:r w:rsidRPr="00DB705F">
        <w:t xml:space="preserve"> forms a </w:t>
      </w:r>
      <w:r w:rsidRPr="001347CF">
        <w:rPr>
          <w:bCs/>
        </w:rPr>
        <w:t>refrigerant</w:t>
      </w:r>
      <w:r w:rsidRPr="00DB705F">
        <w:rPr>
          <w:b/>
        </w:rPr>
        <w:t xml:space="preserve"> </w:t>
      </w:r>
      <w:r w:rsidRPr="00DB705F">
        <w:t>with specified thermodynamic properties.</w:t>
      </w:r>
    </w:p>
    <w:p w14:paraId="54A9E150" w14:textId="77777777" w:rsidR="005B62B3" w:rsidRPr="00DB705F" w:rsidRDefault="005B62B3" w:rsidP="005B62B3">
      <w:pPr>
        <w:spacing w:after="0"/>
        <w:ind w:right="0"/>
      </w:pPr>
    </w:p>
    <w:p w14:paraId="143591CE" w14:textId="77777777" w:rsidR="005B62B3" w:rsidRPr="00DB705F" w:rsidRDefault="005B62B3" w:rsidP="005B62B3">
      <w:pPr>
        <w:spacing w:after="0"/>
        <w:ind w:right="0"/>
      </w:pPr>
      <w:r w:rsidRPr="00DB705F">
        <w:rPr>
          <w:b/>
        </w:rPr>
        <w:t>Compatible</w:t>
      </w:r>
    </w:p>
    <w:p w14:paraId="66275A35" w14:textId="5523B0DA" w:rsidR="005B62B3" w:rsidRPr="00DB705F" w:rsidRDefault="005B62B3" w:rsidP="005B62B3">
      <w:pPr>
        <w:spacing w:after="0"/>
        <w:ind w:right="0"/>
      </w:pPr>
      <w:r w:rsidRPr="00DB705F">
        <w:t xml:space="preserve">Components </w:t>
      </w:r>
      <w:r w:rsidR="0017546E" w:rsidRPr="00DB705F">
        <w:t>that</w:t>
      </w:r>
      <w:r w:rsidRPr="00DB705F">
        <w:t xml:space="preserve"> can be operated together without degrading the overall performance of the system.</w:t>
      </w:r>
    </w:p>
    <w:p w14:paraId="7C87BB84" w14:textId="77777777" w:rsidR="00707195" w:rsidRDefault="00707195" w:rsidP="00707195">
      <w:pPr>
        <w:spacing w:after="0"/>
        <w:ind w:right="0"/>
      </w:pPr>
    </w:p>
    <w:p w14:paraId="7E31A578" w14:textId="77777777" w:rsidR="00707195" w:rsidRPr="00F40D67" w:rsidRDefault="00707195" w:rsidP="00707195">
      <w:pPr>
        <w:spacing w:after="0"/>
        <w:ind w:right="0"/>
        <w:rPr>
          <w:b/>
        </w:rPr>
      </w:pPr>
      <w:r w:rsidRPr="00F40D67">
        <w:rPr>
          <w:b/>
        </w:rPr>
        <w:t>Competent</w:t>
      </w:r>
    </w:p>
    <w:p w14:paraId="65072507" w14:textId="798311CA" w:rsidR="00707195" w:rsidRPr="00DB705F" w:rsidRDefault="00707195" w:rsidP="00707195">
      <w:pPr>
        <w:spacing w:after="0"/>
        <w:ind w:right="0"/>
      </w:pPr>
      <w:r>
        <w:t xml:space="preserve">A </w:t>
      </w:r>
      <w:r w:rsidRPr="003215D3">
        <w:t>technician</w:t>
      </w:r>
      <w:r>
        <w:t xml:space="preserve"> who has acquired, through training, qualifications, experience or a combination of these, the knowledge and skill, and where relevant the applicable licence, enabling the person to safely perform the assigned work</w:t>
      </w:r>
    </w:p>
    <w:p w14:paraId="0EBCA34F" w14:textId="77777777" w:rsidR="005B62B3" w:rsidRPr="00DB705F" w:rsidRDefault="005B62B3" w:rsidP="005B62B3">
      <w:pPr>
        <w:spacing w:after="0"/>
        <w:ind w:right="0"/>
      </w:pPr>
    </w:p>
    <w:p w14:paraId="75D1D16E" w14:textId="77777777" w:rsidR="005B62B3" w:rsidRPr="00DB705F" w:rsidRDefault="005B62B3" w:rsidP="005B62B3">
      <w:pPr>
        <w:spacing w:after="0"/>
        <w:ind w:right="0"/>
      </w:pPr>
      <w:r w:rsidRPr="00DB705F">
        <w:rPr>
          <w:b/>
        </w:rPr>
        <w:t>Contaminated refrigerant</w:t>
      </w:r>
    </w:p>
    <w:p w14:paraId="0D5C70F6" w14:textId="2E2798BD" w:rsidR="005B62B3" w:rsidRPr="00DB705F" w:rsidRDefault="005B62B3" w:rsidP="005B62B3">
      <w:pPr>
        <w:spacing w:after="0"/>
        <w:ind w:right="0"/>
      </w:pPr>
      <w:r w:rsidRPr="00DB705F">
        <w:t xml:space="preserve">A </w:t>
      </w:r>
      <w:r w:rsidRPr="00DF4830">
        <w:rPr>
          <w:bCs/>
        </w:rPr>
        <w:t>refrigerant</w:t>
      </w:r>
      <w:r w:rsidRPr="00DB705F">
        <w:rPr>
          <w:b/>
        </w:rPr>
        <w:t xml:space="preserve"> </w:t>
      </w:r>
      <w:r w:rsidRPr="00DB705F">
        <w:t xml:space="preserve">containing oil, acid, non-condensable substances and/or moisture and/or other foreign substances. This could include mixed </w:t>
      </w:r>
      <w:r w:rsidRPr="00DF4830">
        <w:rPr>
          <w:bCs/>
        </w:rPr>
        <w:t>refrigerants</w:t>
      </w:r>
      <w:r w:rsidRPr="00DB705F">
        <w:rPr>
          <w:b/>
        </w:rPr>
        <w:t xml:space="preserve"> </w:t>
      </w:r>
      <w:r w:rsidRPr="00DB705F">
        <w:t xml:space="preserve">(cocktails) </w:t>
      </w:r>
      <w:r w:rsidR="00943E0C">
        <w:t>that</w:t>
      </w:r>
      <w:r w:rsidRPr="00DB705F">
        <w:t xml:space="preserve"> are not a manufactured product.</w:t>
      </w:r>
    </w:p>
    <w:p w14:paraId="2E66348E" w14:textId="77777777" w:rsidR="005B62B3" w:rsidRPr="00DB705F" w:rsidRDefault="005B62B3" w:rsidP="005B62B3">
      <w:pPr>
        <w:spacing w:after="0"/>
        <w:ind w:right="0"/>
      </w:pPr>
    </w:p>
    <w:p w14:paraId="21FB055A" w14:textId="77777777" w:rsidR="005B62B3" w:rsidRPr="00DB705F" w:rsidRDefault="005B62B3" w:rsidP="005B62B3">
      <w:pPr>
        <w:spacing w:after="0"/>
        <w:ind w:right="0"/>
      </w:pPr>
      <w:r w:rsidRPr="00DB705F">
        <w:rPr>
          <w:b/>
        </w:rPr>
        <w:t>Cylinder</w:t>
      </w:r>
    </w:p>
    <w:p w14:paraId="36091866" w14:textId="77777777" w:rsidR="005B62B3" w:rsidRPr="00DB705F" w:rsidRDefault="005B62B3" w:rsidP="005B62B3">
      <w:pPr>
        <w:spacing w:after="0"/>
        <w:ind w:right="0"/>
      </w:pPr>
      <w:r w:rsidRPr="00DB705F">
        <w:t xml:space="preserve">A portable storage vessel designed for the safe storage and handling of </w:t>
      </w:r>
      <w:r w:rsidRPr="00DF4830">
        <w:rPr>
          <w:bCs/>
        </w:rPr>
        <w:t>refrigerant</w:t>
      </w:r>
      <w:r w:rsidRPr="00DB705F">
        <w:rPr>
          <w:b/>
        </w:rPr>
        <w:t xml:space="preserve"> </w:t>
      </w:r>
      <w:r w:rsidRPr="00DB705F">
        <w:t>under pressure.</w:t>
      </w:r>
    </w:p>
    <w:p w14:paraId="15F9DE91" w14:textId="77777777" w:rsidR="005B62B3" w:rsidRPr="00DB705F" w:rsidRDefault="005B62B3" w:rsidP="005B62B3">
      <w:pPr>
        <w:spacing w:after="0"/>
        <w:ind w:right="0"/>
        <w:rPr>
          <w:b/>
        </w:rPr>
      </w:pPr>
    </w:p>
    <w:p w14:paraId="2DDC2E87" w14:textId="77777777" w:rsidR="005B62B3" w:rsidRPr="00DB705F" w:rsidRDefault="005B62B3" w:rsidP="005B62B3">
      <w:pPr>
        <w:spacing w:after="0"/>
        <w:ind w:right="0"/>
      </w:pPr>
      <w:r w:rsidRPr="00DB705F">
        <w:rPr>
          <w:b/>
        </w:rPr>
        <w:t>Decommissioning</w:t>
      </w:r>
    </w:p>
    <w:p w14:paraId="72F1C050" w14:textId="77777777" w:rsidR="005B62B3" w:rsidRPr="00DB705F" w:rsidRDefault="005B62B3" w:rsidP="005B62B3">
      <w:pPr>
        <w:spacing w:after="0"/>
        <w:ind w:right="0"/>
      </w:pPr>
      <w:r w:rsidRPr="00DB705F">
        <w:t>The process whereby a system is deliberately rendered inoperable.</w:t>
      </w:r>
    </w:p>
    <w:p w14:paraId="3F6BC402" w14:textId="77777777" w:rsidR="005B62B3" w:rsidRPr="00DB705F" w:rsidRDefault="005B62B3" w:rsidP="005B62B3">
      <w:pPr>
        <w:spacing w:after="0"/>
        <w:ind w:right="0"/>
      </w:pPr>
    </w:p>
    <w:p w14:paraId="244B5FD0" w14:textId="77777777" w:rsidR="005B62B3" w:rsidRPr="00DB705F" w:rsidRDefault="005B62B3" w:rsidP="005B62B3">
      <w:pPr>
        <w:spacing w:after="0"/>
        <w:ind w:right="0"/>
      </w:pPr>
      <w:r w:rsidRPr="00DB705F">
        <w:rPr>
          <w:b/>
        </w:rPr>
        <w:t>Destruction</w:t>
      </w:r>
    </w:p>
    <w:p w14:paraId="7AA7754B" w14:textId="77777777" w:rsidR="005B62B3" w:rsidRPr="00DF4830" w:rsidRDefault="005B62B3" w:rsidP="005B62B3">
      <w:pPr>
        <w:spacing w:after="0"/>
        <w:ind w:right="0"/>
      </w:pPr>
      <w:r w:rsidRPr="00DF4830">
        <w:t>A process whereby a refrigerant is permanently transformed or decomposed into other substances.</w:t>
      </w:r>
    </w:p>
    <w:p w14:paraId="054BAA12" w14:textId="77777777" w:rsidR="005B62B3" w:rsidRPr="00DB705F" w:rsidRDefault="005B62B3" w:rsidP="005B62B3">
      <w:pPr>
        <w:spacing w:after="0"/>
        <w:ind w:right="0"/>
      </w:pPr>
    </w:p>
    <w:p w14:paraId="42C836B3" w14:textId="77777777" w:rsidR="005B62B3" w:rsidRPr="00DB705F" w:rsidRDefault="005B62B3" w:rsidP="005B62B3">
      <w:pPr>
        <w:spacing w:after="0"/>
        <w:ind w:right="0"/>
      </w:pPr>
      <w:r w:rsidRPr="00DB705F">
        <w:rPr>
          <w:b/>
        </w:rPr>
        <w:t>Disposable container, disposable refrigerant container</w:t>
      </w:r>
    </w:p>
    <w:p w14:paraId="15E759C8" w14:textId="77777777" w:rsidR="005B62B3" w:rsidRPr="00DF4830" w:rsidRDefault="005B62B3" w:rsidP="005B62B3">
      <w:pPr>
        <w:spacing w:after="0"/>
        <w:ind w:right="0"/>
      </w:pPr>
      <w:r w:rsidRPr="00DF4830">
        <w:t>A non-refillable cylinder.</w:t>
      </w:r>
    </w:p>
    <w:p w14:paraId="2F14EBAD" w14:textId="77777777" w:rsidR="00707195" w:rsidRDefault="00707195" w:rsidP="00707195">
      <w:pPr>
        <w:spacing w:after="0"/>
        <w:ind w:right="0"/>
      </w:pPr>
    </w:p>
    <w:p w14:paraId="50A21846" w14:textId="77777777" w:rsidR="00707195" w:rsidRPr="00AF3537" w:rsidRDefault="00707195" w:rsidP="00707195">
      <w:pPr>
        <w:spacing w:after="0"/>
        <w:ind w:right="0"/>
        <w:rPr>
          <w:b/>
          <w:bCs/>
        </w:rPr>
      </w:pPr>
      <w:r w:rsidRPr="00AF3537">
        <w:rPr>
          <w:b/>
          <w:bCs/>
        </w:rPr>
        <w:t>Flammable refrigerant</w:t>
      </w:r>
    </w:p>
    <w:p w14:paraId="758A19C1" w14:textId="1B64CE39" w:rsidR="00707195" w:rsidRPr="00DB705F" w:rsidRDefault="00707195" w:rsidP="00707195">
      <w:pPr>
        <w:spacing w:after="0"/>
        <w:ind w:right="0"/>
      </w:pPr>
      <w:r>
        <w:t xml:space="preserve">A </w:t>
      </w:r>
      <w:r w:rsidRPr="00E8514F">
        <w:t xml:space="preserve">refrigerant with a flammability classification of Class 2L, Class 2 or Class 3 in accordance with </w:t>
      </w:r>
      <w:r w:rsidR="00570740">
        <w:t xml:space="preserve">AS/NZS </w:t>
      </w:r>
      <w:r w:rsidRPr="00E8514F">
        <w:t>ISO 817</w:t>
      </w:r>
      <w:r w:rsidR="00AF3537">
        <w:t>.</w:t>
      </w:r>
    </w:p>
    <w:p w14:paraId="676BFE95" w14:textId="77777777" w:rsidR="005B62B3" w:rsidRPr="00DB705F" w:rsidRDefault="005B62B3" w:rsidP="005B62B3">
      <w:pPr>
        <w:spacing w:after="0"/>
        <w:ind w:right="0"/>
      </w:pPr>
    </w:p>
    <w:p w14:paraId="07D94EEA" w14:textId="77777777" w:rsidR="005B62B3" w:rsidRPr="00DB705F" w:rsidRDefault="005B62B3" w:rsidP="005B62B3">
      <w:pPr>
        <w:spacing w:after="0"/>
        <w:ind w:right="0"/>
      </w:pPr>
      <w:r w:rsidRPr="00DB705F">
        <w:rPr>
          <w:b/>
        </w:rPr>
        <w:t>Fluorocarbon</w:t>
      </w:r>
    </w:p>
    <w:p w14:paraId="36B516AA" w14:textId="77777777" w:rsidR="005B62B3" w:rsidRPr="00DB705F" w:rsidRDefault="005B62B3" w:rsidP="005B62B3">
      <w:pPr>
        <w:spacing w:after="0"/>
        <w:ind w:right="0"/>
      </w:pPr>
      <w:r w:rsidRPr="00DB705F">
        <w:t xml:space="preserve">A hydrocarbon in which some or all of the hydrogen atoms have been replaced by fluorine. </w:t>
      </w:r>
    </w:p>
    <w:p w14:paraId="5A836C09" w14:textId="77777777" w:rsidR="00ED7106" w:rsidRPr="00DB705F" w:rsidRDefault="00ED7106" w:rsidP="005B62B3">
      <w:pPr>
        <w:spacing w:after="0"/>
        <w:ind w:right="0"/>
      </w:pPr>
    </w:p>
    <w:p w14:paraId="12613593" w14:textId="77777777" w:rsidR="005B62B3" w:rsidRPr="00DB705F" w:rsidRDefault="005B62B3" w:rsidP="005B62B3">
      <w:pPr>
        <w:spacing w:after="0"/>
        <w:ind w:right="0"/>
      </w:pPr>
      <w:r w:rsidRPr="00DB705F">
        <w:rPr>
          <w:b/>
        </w:rPr>
        <w:t>Global warming potential (GWP)</w:t>
      </w:r>
    </w:p>
    <w:p w14:paraId="3651167B" w14:textId="57767815" w:rsidR="005B62B3" w:rsidRPr="00DB705F" w:rsidRDefault="005B62B3" w:rsidP="005B62B3">
      <w:pPr>
        <w:spacing w:after="0"/>
        <w:ind w:right="0"/>
      </w:pPr>
      <w:r w:rsidRPr="00DB705F">
        <w:t xml:space="preserve">The atmospheric warming impact of a </w:t>
      </w:r>
      <w:r w:rsidR="00F93262">
        <w:t>refrigerant</w:t>
      </w:r>
      <w:r w:rsidRPr="00DB705F">
        <w:t xml:space="preserve"> compared with an equal mass of carbon dioxide over a specified period of time (usually 100 years).</w:t>
      </w:r>
    </w:p>
    <w:p w14:paraId="5FD84180" w14:textId="77777777" w:rsidR="005B62B3" w:rsidRPr="00DB705F" w:rsidRDefault="005B62B3" w:rsidP="005B62B3">
      <w:pPr>
        <w:spacing w:after="0"/>
        <w:ind w:right="0"/>
      </w:pPr>
    </w:p>
    <w:p w14:paraId="0655BD05" w14:textId="77777777" w:rsidR="005B62B3" w:rsidRPr="00DB705F" w:rsidRDefault="005B62B3" w:rsidP="005B62B3">
      <w:pPr>
        <w:spacing w:after="0"/>
        <w:ind w:right="0"/>
      </w:pPr>
      <w:bookmarkStart w:id="196" w:name="_Hlk133397470"/>
      <w:r w:rsidRPr="00DB705F">
        <w:rPr>
          <w:b/>
        </w:rPr>
        <w:t>Heat pump</w:t>
      </w:r>
    </w:p>
    <w:p w14:paraId="4FF71629" w14:textId="401B501E" w:rsidR="00BF24EA" w:rsidRPr="00DB705F" w:rsidRDefault="00BF24EA" w:rsidP="00BF24EA">
      <w:pPr>
        <w:spacing w:after="0"/>
        <w:ind w:right="0"/>
      </w:pPr>
      <w:r>
        <w:t>A piece of equipment capable of using ambient heat or waste heat from air, water or ground sources to provide heat or cooling and is based on the interconnection of one or more components forming a closed cooling circuit in which a refrigerant circulates to extract and release heat.</w:t>
      </w:r>
    </w:p>
    <w:bookmarkEnd w:id="196"/>
    <w:p w14:paraId="37F84EA2" w14:textId="77777777" w:rsidR="005B62B3" w:rsidRPr="00DB705F" w:rsidRDefault="005B62B3" w:rsidP="005B62B3">
      <w:pPr>
        <w:spacing w:after="0"/>
        <w:ind w:right="0"/>
      </w:pPr>
    </w:p>
    <w:p w14:paraId="4BED6E60" w14:textId="77777777" w:rsidR="005B62B3" w:rsidRPr="00DB705F" w:rsidRDefault="005B62B3" w:rsidP="005B62B3">
      <w:pPr>
        <w:spacing w:after="0"/>
        <w:ind w:right="0"/>
      </w:pPr>
      <w:bookmarkStart w:id="197" w:name="_Hlk158103067"/>
      <w:r w:rsidRPr="00DB705F">
        <w:rPr>
          <w:b/>
        </w:rPr>
        <w:t>Major components and sub-assemblies</w:t>
      </w:r>
    </w:p>
    <w:bookmarkEnd w:id="197"/>
    <w:p w14:paraId="6EB02453" w14:textId="77777777" w:rsidR="005B62B3" w:rsidRPr="00DB705F" w:rsidRDefault="005B62B3" w:rsidP="005B62B3">
      <w:pPr>
        <w:spacing w:after="0"/>
        <w:ind w:right="0"/>
      </w:pPr>
      <w:r w:rsidRPr="00DB705F">
        <w:t>Equipment including compressors, air/water cooled condensers, liquid receivers, chilled water heat exchangers, evaporators and air/water cooled condensing units.</w:t>
      </w:r>
    </w:p>
    <w:p w14:paraId="766E80FB" w14:textId="77777777" w:rsidR="005B62B3" w:rsidRPr="00DB705F" w:rsidRDefault="005B62B3" w:rsidP="005B62B3">
      <w:pPr>
        <w:spacing w:after="0"/>
        <w:ind w:right="0"/>
      </w:pPr>
    </w:p>
    <w:p w14:paraId="08570EB4" w14:textId="77777777" w:rsidR="005B62B3" w:rsidRPr="00DB705F" w:rsidRDefault="005B62B3" w:rsidP="005B62B3">
      <w:pPr>
        <w:spacing w:after="0"/>
        <w:ind w:right="0"/>
      </w:pPr>
      <w:r w:rsidRPr="00DB705F">
        <w:rPr>
          <w:b/>
        </w:rPr>
        <w:t>Must</w:t>
      </w:r>
    </w:p>
    <w:p w14:paraId="0EDBCA10" w14:textId="77777777" w:rsidR="005B62B3" w:rsidRPr="00DB705F" w:rsidRDefault="005B62B3" w:rsidP="005B62B3">
      <w:pPr>
        <w:spacing w:after="0"/>
        <w:ind w:right="0"/>
      </w:pPr>
      <w:r w:rsidRPr="00DB705F">
        <w:lastRenderedPageBreak/>
        <w:t>When used for a provision, indicates that the provision is mandatory for compliance with this code.</w:t>
      </w:r>
    </w:p>
    <w:p w14:paraId="44367B5D" w14:textId="77777777" w:rsidR="005B62B3" w:rsidRPr="00DB705F" w:rsidRDefault="005B62B3" w:rsidP="005B62B3">
      <w:pPr>
        <w:spacing w:after="0"/>
        <w:ind w:right="0"/>
      </w:pPr>
    </w:p>
    <w:p w14:paraId="79277B8B" w14:textId="77777777" w:rsidR="005B62B3" w:rsidRPr="00DB705F" w:rsidRDefault="005B62B3" w:rsidP="005B62B3">
      <w:pPr>
        <w:spacing w:after="0"/>
        <w:ind w:right="0"/>
      </w:pPr>
      <w:r w:rsidRPr="00DB705F">
        <w:rPr>
          <w:b/>
        </w:rPr>
        <w:t>Ozone depletion potential (ODP)</w:t>
      </w:r>
    </w:p>
    <w:p w14:paraId="7ABB7EC0" w14:textId="77777777" w:rsidR="005B62B3" w:rsidRPr="00DB705F" w:rsidRDefault="005B62B3" w:rsidP="005B62B3">
      <w:pPr>
        <w:spacing w:after="0"/>
        <w:ind w:right="0"/>
      </w:pPr>
      <w:r w:rsidRPr="00DB705F">
        <w:t>The capacity of a refrigerant to destroy stratospheric ozone. ODP is stated relative to the ODP of CFC-11, which is taken as having an ODP of 1.</w:t>
      </w:r>
    </w:p>
    <w:p w14:paraId="05FA8450" w14:textId="77777777" w:rsidR="005B62B3" w:rsidRPr="00DB705F" w:rsidRDefault="005B62B3" w:rsidP="005B62B3">
      <w:pPr>
        <w:spacing w:after="0"/>
        <w:ind w:right="0"/>
      </w:pPr>
    </w:p>
    <w:p w14:paraId="76B2AE93" w14:textId="77777777" w:rsidR="005B62B3" w:rsidRPr="00DB705F" w:rsidRDefault="005B62B3" w:rsidP="005B62B3">
      <w:pPr>
        <w:spacing w:after="0"/>
        <w:ind w:right="0"/>
      </w:pPr>
      <w:bookmarkStart w:id="198" w:name="_Hlk133397553"/>
      <w:r w:rsidRPr="00DB705F">
        <w:rPr>
          <w:b/>
        </w:rPr>
        <w:t>Plant</w:t>
      </w:r>
    </w:p>
    <w:p w14:paraId="3FE0427A" w14:textId="77777777" w:rsidR="005B62B3" w:rsidRPr="00DF4830" w:rsidRDefault="005B62B3" w:rsidP="005B62B3">
      <w:pPr>
        <w:spacing w:after="0"/>
        <w:ind w:right="0"/>
      </w:pPr>
      <w:r w:rsidRPr="00DF4830">
        <w:t>A combination of one or more refrigerating systems at a single site.</w:t>
      </w:r>
    </w:p>
    <w:bookmarkEnd w:id="198"/>
    <w:p w14:paraId="19630C94" w14:textId="77777777" w:rsidR="005B62B3" w:rsidRPr="00DB705F" w:rsidRDefault="005B62B3" w:rsidP="005B62B3">
      <w:pPr>
        <w:spacing w:after="0"/>
        <w:ind w:right="0"/>
      </w:pPr>
    </w:p>
    <w:p w14:paraId="07E63D78" w14:textId="77777777" w:rsidR="005B62B3" w:rsidRPr="00DB705F" w:rsidRDefault="005B62B3" w:rsidP="005B62B3">
      <w:pPr>
        <w:spacing w:after="0"/>
        <w:ind w:right="0"/>
      </w:pPr>
      <w:r w:rsidRPr="00DB705F">
        <w:rPr>
          <w:b/>
        </w:rPr>
        <w:t>Reclaim</w:t>
      </w:r>
    </w:p>
    <w:p w14:paraId="26D0E4CF" w14:textId="77777777" w:rsidR="005B62B3" w:rsidRPr="00DB705F" w:rsidRDefault="005B62B3" w:rsidP="005B62B3">
      <w:pPr>
        <w:spacing w:after="0"/>
        <w:ind w:right="0"/>
      </w:pPr>
      <w:r w:rsidRPr="00DB705F">
        <w:t xml:space="preserve">To reprocess </w:t>
      </w:r>
      <w:r w:rsidRPr="00DF4830">
        <w:t>used refrigerant to new product specification by means which may include distillation. Chemical analysis of the refrigerant is required to determine that appropriate product specifications have been met. This term usually implies the use of processes or procedures available only at a specialised reclaim</w:t>
      </w:r>
      <w:r w:rsidRPr="00DB705F">
        <w:rPr>
          <w:b/>
        </w:rPr>
        <w:t xml:space="preserve"> </w:t>
      </w:r>
      <w:r w:rsidRPr="00DB705F">
        <w:t>or manufacturing facility.</w:t>
      </w:r>
    </w:p>
    <w:p w14:paraId="36E6A63A" w14:textId="77777777" w:rsidR="005B62B3" w:rsidRPr="00DB705F" w:rsidRDefault="005B62B3" w:rsidP="005B62B3">
      <w:pPr>
        <w:spacing w:after="0"/>
        <w:ind w:right="0"/>
      </w:pPr>
    </w:p>
    <w:p w14:paraId="4983CE6B" w14:textId="77777777" w:rsidR="005B62B3" w:rsidRPr="00DB705F" w:rsidRDefault="005B62B3" w:rsidP="005B62B3">
      <w:pPr>
        <w:spacing w:after="0"/>
        <w:ind w:right="0"/>
      </w:pPr>
      <w:r w:rsidRPr="00DB705F">
        <w:rPr>
          <w:b/>
        </w:rPr>
        <w:t>Recover, recovery</w:t>
      </w:r>
    </w:p>
    <w:p w14:paraId="6092C66C" w14:textId="77777777" w:rsidR="005B62B3" w:rsidRPr="00DB705F" w:rsidRDefault="005B62B3" w:rsidP="005B62B3">
      <w:pPr>
        <w:spacing w:after="0"/>
        <w:ind w:right="0"/>
      </w:pPr>
      <w:r w:rsidRPr="00DB705F">
        <w:t xml:space="preserve">To remove </w:t>
      </w:r>
      <w:r w:rsidRPr="00DF4830">
        <w:rPr>
          <w:bCs/>
        </w:rPr>
        <w:t>refrigerant in any condition from a system and store it in an external cylinder, without</w:t>
      </w:r>
      <w:r w:rsidRPr="00DB705F">
        <w:t xml:space="preserve"> necessarily testing or processing it in any way.</w:t>
      </w:r>
    </w:p>
    <w:p w14:paraId="79D2F81F" w14:textId="77777777" w:rsidR="005B62B3" w:rsidRPr="00DB705F" w:rsidRDefault="005B62B3" w:rsidP="005B62B3">
      <w:pPr>
        <w:spacing w:after="0"/>
        <w:ind w:right="0"/>
      </w:pPr>
    </w:p>
    <w:p w14:paraId="2D85A3C4" w14:textId="77777777" w:rsidR="005B62B3" w:rsidRPr="008B2432" w:rsidRDefault="005B62B3" w:rsidP="005B62B3">
      <w:pPr>
        <w:spacing w:after="0"/>
        <w:ind w:right="0"/>
      </w:pPr>
      <w:r w:rsidRPr="008B2432">
        <w:rPr>
          <w:b/>
        </w:rPr>
        <w:t>Refrigerant</w:t>
      </w:r>
    </w:p>
    <w:p w14:paraId="7AE85C42" w14:textId="049F13C4" w:rsidR="005B62B3" w:rsidRPr="00DF4830" w:rsidRDefault="005B62B3" w:rsidP="005B62B3">
      <w:pPr>
        <w:spacing w:after="0"/>
        <w:ind w:right="0"/>
      </w:pPr>
      <w:bookmarkStart w:id="199" w:name="_Hlk158470553"/>
      <w:r w:rsidRPr="008B2432">
        <w:t>The medium used for heat transfer in a refrigerating system</w:t>
      </w:r>
      <w:bookmarkEnd w:id="199"/>
      <w:r w:rsidRPr="008B2432">
        <w:t xml:space="preserve">, which absorbs heat on evaporating at a low temperature and a low pressure and rejects heat on condensing at a higher temperature and higher pressure. The term ‘gas’ </w:t>
      </w:r>
      <w:r w:rsidRPr="001347CF">
        <w:t>should</w:t>
      </w:r>
      <w:r w:rsidRPr="008B2432">
        <w:t xml:space="preserve"> be avoided when referring to refrigerants. </w:t>
      </w:r>
      <w:bookmarkStart w:id="200" w:name="_Hlk158470631"/>
      <w:r w:rsidRPr="008B2432">
        <w:t xml:space="preserve">Unless specified otherwise, ‘refrigerant’ in this code refers to </w:t>
      </w:r>
      <w:bookmarkEnd w:id="200"/>
      <w:r w:rsidRPr="008B2432">
        <w:t xml:space="preserve">fluorocarbon </w:t>
      </w:r>
      <w:r w:rsidR="006340D2" w:rsidRPr="008B2432">
        <w:t xml:space="preserve">scheduled </w:t>
      </w:r>
      <w:r w:rsidRPr="008B2432">
        <w:t>refrigerant only.</w:t>
      </w:r>
    </w:p>
    <w:p w14:paraId="3F2849CF" w14:textId="77777777" w:rsidR="005B62B3" w:rsidRPr="00DB705F" w:rsidRDefault="005B62B3" w:rsidP="005B62B3">
      <w:pPr>
        <w:spacing w:after="0"/>
        <w:ind w:right="0"/>
      </w:pPr>
    </w:p>
    <w:p w14:paraId="07A47187" w14:textId="77777777" w:rsidR="005B62B3" w:rsidRPr="00DB705F" w:rsidRDefault="005B62B3" w:rsidP="005B62B3">
      <w:pPr>
        <w:spacing w:after="0"/>
        <w:ind w:right="0"/>
      </w:pPr>
      <w:r w:rsidRPr="00DB705F">
        <w:rPr>
          <w:b/>
        </w:rPr>
        <w:t>Refrigerating system</w:t>
      </w:r>
    </w:p>
    <w:p w14:paraId="4AA40E07" w14:textId="77777777" w:rsidR="005B62B3" w:rsidRPr="00DB705F" w:rsidRDefault="005B62B3" w:rsidP="005B62B3">
      <w:pPr>
        <w:spacing w:after="0"/>
        <w:ind w:right="0"/>
      </w:pPr>
      <w:r w:rsidRPr="00DB705F">
        <w:t xml:space="preserve">An assembly of piping, vessels, and other components in a closed circuit in which a </w:t>
      </w:r>
      <w:r w:rsidRPr="00DF4830">
        <w:rPr>
          <w:bCs/>
        </w:rPr>
        <w:t>refrigerant</w:t>
      </w:r>
      <w:r w:rsidRPr="00DB705F">
        <w:rPr>
          <w:b/>
        </w:rPr>
        <w:t xml:space="preserve"> </w:t>
      </w:r>
      <w:r w:rsidRPr="00DB705F">
        <w:t>is circulated for the purpose of transferring heat.</w:t>
      </w:r>
    </w:p>
    <w:p w14:paraId="12BAEF0C" w14:textId="77777777" w:rsidR="005B62B3" w:rsidRPr="00DB705F" w:rsidRDefault="005B62B3" w:rsidP="005B62B3">
      <w:pPr>
        <w:spacing w:after="0"/>
        <w:ind w:right="0"/>
      </w:pPr>
    </w:p>
    <w:p w14:paraId="2871644C" w14:textId="77777777" w:rsidR="005B62B3" w:rsidRPr="00DB705F" w:rsidRDefault="005B62B3" w:rsidP="005B62B3">
      <w:pPr>
        <w:spacing w:after="0"/>
        <w:ind w:right="0"/>
      </w:pPr>
      <w:r w:rsidRPr="00DB705F">
        <w:rPr>
          <w:b/>
        </w:rPr>
        <w:t>Retrofit</w:t>
      </w:r>
    </w:p>
    <w:p w14:paraId="21216F49" w14:textId="77777777" w:rsidR="005B62B3" w:rsidRPr="00DB705F" w:rsidRDefault="005B62B3" w:rsidP="005B62B3">
      <w:pPr>
        <w:spacing w:after="0"/>
        <w:ind w:right="0"/>
      </w:pPr>
      <w:r w:rsidRPr="00DB705F">
        <w:t xml:space="preserve">To replace the original </w:t>
      </w:r>
      <w:r w:rsidRPr="00DF4830">
        <w:rPr>
          <w:bCs/>
        </w:rPr>
        <w:t>refrigerant</w:t>
      </w:r>
      <w:r w:rsidRPr="00DB705F">
        <w:rPr>
          <w:b/>
        </w:rPr>
        <w:t xml:space="preserve"> </w:t>
      </w:r>
      <w:r w:rsidRPr="00DB705F">
        <w:t>(and components, lubricant, etc. as required) in a system with an alternative.</w:t>
      </w:r>
    </w:p>
    <w:p w14:paraId="1AB6F56D" w14:textId="77777777" w:rsidR="005B62B3" w:rsidRPr="00DB705F" w:rsidRDefault="005B62B3" w:rsidP="005B62B3">
      <w:pPr>
        <w:spacing w:after="0"/>
        <w:ind w:right="0"/>
      </w:pPr>
    </w:p>
    <w:p w14:paraId="77F20905" w14:textId="77777777" w:rsidR="005B62B3" w:rsidRPr="00DB705F" w:rsidRDefault="005B62B3" w:rsidP="005B62B3">
      <w:pPr>
        <w:spacing w:after="0"/>
        <w:ind w:right="0"/>
      </w:pPr>
      <w:r w:rsidRPr="00DB705F">
        <w:rPr>
          <w:b/>
        </w:rPr>
        <w:t>Returned refrigerant</w:t>
      </w:r>
    </w:p>
    <w:p w14:paraId="1B510E63" w14:textId="77777777" w:rsidR="005B62B3" w:rsidRPr="00DB705F" w:rsidRDefault="005B62B3" w:rsidP="005B62B3">
      <w:pPr>
        <w:spacing w:after="0"/>
        <w:ind w:right="0"/>
      </w:pPr>
      <w:r w:rsidRPr="00DF4830">
        <w:rPr>
          <w:bCs/>
        </w:rPr>
        <w:t>Refrigerant recovered from a system and returned to the supplier or equivalent for reclaim or destruction</w:t>
      </w:r>
      <w:r w:rsidRPr="00DB705F">
        <w:t>.</w:t>
      </w:r>
    </w:p>
    <w:p w14:paraId="0FA1B253" w14:textId="77777777" w:rsidR="005B62B3" w:rsidRPr="00DB705F" w:rsidRDefault="005B62B3" w:rsidP="005B62B3">
      <w:pPr>
        <w:spacing w:after="0"/>
        <w:ind w:right="0"/>
      </w:pPr>
    </w:p>
    <w:p w14:paraId="4942E322" w14:textId="59000F75" w:rsidR="005B62B3" w:rsidRPr="008B2432" w:rsidRDefault="005B62B3" w:rsidP="005B62B3">
      <w:pPr>
        <w:spacing w:after="0"/>
        <w:ind w:right="0"/>
        <w:rPr>
          <w:b/>
        </w:rPr>
      </w:pPr>
      <w:r w:rsidRPr="008B2432">
        <w:rPr>
          <w:b/>
        </w:rPr>
        <w:t>Scheduled refrigerant</w:t>
      </w:r>
    </w:p>
    <w:p w14:paraId="2610660C" w14:textId="3D183322" w:rsidR="005B62B3" w:rsidRPr="00DB705F" w:rsidRDefault="005B62B3" w:rsidP="005B62B3">
      <w:pPr>
        <w:spacing w:after="0"/>
        <w:ind w:right="0"/>
        <w:rPr>
          <w:bCs/>
        </w:rPr>
      </w:pPr>
      <w:bookmarkStart w:id="201" w:name="_Hlk158470470"/>
      <w:r w:rsidRPr="008B2432">
        <w:rPr>
          <w:bCs/>
        </w:rPr>
        <w:t>A fluorocarbon refrigerant with an Ozone Deplet</w:t>
      </w:r>
      <w:r w:rsidR="00D54601" w:rsidRPr="008B2432">
        <w:rPr>
          <w:bCs/>
        </w:rPr>
        <w:t>ion</w:t>
      </w:r>
      <w:r w:rsidRPr="008B2432">
        <w:rPr>
          <w:bCs/>
        </w:rPr>
        <w:t xml:space="preserve"> Potential and/or a Global Warming Potential as listed under Schedule 1 of the </w:t>
      </w:r>
      <w:r w:rsidRPr="008B2432">
        <w:rPr>
          <w:bCs/>
          <w:i/>
          <w:iCs/>
        </w:rPr>
        <w:t>Ozone Protection and Synthetic Greenhouse Gas Management Act 1989</w:t>
      </w:r>
      <w:bookmarkStart w:id="202" w:name="_Hlk168039725"/>
      <w:bookmarkEnd w:id="201"/>
      <w:r w:rsidR="00E71597">
        <w:rPr>
          <w:bCs/>
        </w:rPr>
        <w:t>, (see Appendix B).</w:t>
      </w:r>
      <w:r w:rsidR="006340D2" w:rsidRPr="006340D2">
        <w:t xml:space="preserve"> </w:t>
      </w:r>
      <w:bookmarkEnd w:id="202"/>
      <w:r w:rsidR="006340D2" w:rsidRPr="006340D2">
        <w:rPr>
          <w:bCs/>
        </w:rPr>
        <w:t>Fluorocarbon refrigerants are synthetic chemicals consisting of or containing fluorocarbon, which include chlorofluorocarbons (CFCs), hydrochlorofluorocarbons (HCFCs) and hydrofluorocarbons (HFC).</w:t>
      </w:r>
    </w:p>
    <w:p w14:paraId="5E2793E7" w14:textId="77777777" w:rsidR="005B62B3" w:rsidRPr="00DB705F" w:rsidRDefault="005B62B3" w:rsidP="005B62B3">
      <w:pPr>
        <w:spacing w:after="0"/>
        <w:ind w:right="0"/>
      </w:pPr>
    </w:p>
    <w:p w14:paraId="2F61F1F1" w14:textId="77777777" w:rsidR="005B62B3" w:rsidRPr="00DB705F" w:rsidRDefault="005B62B3" w:rsidP="005B62B3">
      <w:pPr>
        <w:spacing w:after="0"/>
        <w:ind w:right="0"/>
      </w:pPr>
      <w:r w:rsidRPr="00DB705F">
        <w:rPr>
          <w:b/>
        </w:rPr>
        <w:t>Self-contained low charge systems</w:t>
      </w:r>
    </w:p>
    <w:p w14:paraId="5B8B690A" w14:textId="5A49320F" w:rsidR="005B62B3" w:rsidRPr="00DB705F" w:rsidRDefault="005B62B3" w:rsidP="005B62B3">
      <w:pPr>
        <w:spacing w:after="0"/>
        <w:ind w:right="0"/>
      </w:pPr>
      <w:r w:rsidRPr="00DB705F">
        <w:t xml:space="preserve">Appliances </w:t>
      </w:r>
      <w:r w:rsidR="002E5C27">
        <w:t>that</w:t>
      </w:r>
      <w:r w:rsidRPr="00DB705F">
        <w:t xml:space="preserve"> contain a </w:t>
      </w:r>
      <w:r w:rsidRPr="008B2432">
        <w:rPr>
          <w:bCs/>
        </w:rPr>
        <w:t>fluorocarbon refrigerant</w:t>
      </w:r>
      <w:r w:rsidRPr="00DB705F">
        <w:rPr>
          <w:b/>
        </w:rPr>
        <w:t xml:space="preserve"> </w:t>
      </w:r>
      <w:r w:rsidRPr="00DB705F">
        <w:t xml:space="preserve">charge of </w:t>
      </w:r>
      <w:r w:rsidR="002E5C27">
        <w:t>2kg</w:t>
      </w:r>
      <w:r w:rsidRPr="00DB705F">
        <w:t xml:space="preserve"> or less, and do not require any work to be done on the refrigeration system at the time of installation.</w:t>
      </w:r>
    </w:p>
    <w:p w14:paraId="0E499135" w14:textId="77777777" w:rsidR="005B62B3" w:rsidRPr="00DB705F" w:rsidRDefault="005B62B3" w:rsidP="005B62B3">
      <w:pPr>
        <w:spacing w:after="0"/>
        <w:ind w:right="0"/>
      </w:pPr>
    </w:p>
    <w:p w14:paraId="3754594C" w14:textId="77777777" w:rsidR="005B62B3" w:rsidRPr="00DB705F" w:rsidRDefault="005B62B3" w:rsidP="005B62B3">
      <w:pPr>
        <w:spacing w:after="0"/>
        <w:ind w:right="0"/>
      </w:pPr>
      <w:r w:rsidRPr="00DB705F">
        <w:rPr>
          <w:b/>
        </w:rPr>
        <w:t>Should, recommended</w:t>
      </w:r>
    </w:p>
    <w:p w14:paraId="39F2978B" w14:textId="0F1E5B72" w:rsidR="005B62B3" w:rsidRPr="00DB705F" w:rsidRDefault="005B62B3" w:rsidP="005B62B3">
      <w:pPr>
        <w:spacing w:after="0"/>
        <w:ind w:right="0"/>
      </w:pPr>
      <w:r w:rsidRPr="00DB705F">
        <w:t xml:space="preserve">Indicate provisions </w:t>
      </w:r>
      <w:r w:rsidR="002E5C27">
        <w:t>that</w:t>
      </w:r>
      <w:r w:rsidRPr="00DB705F">
        <w:t xml:space="preserve"> are not mandatory for compliance with this code but which are desirable as</w:t>
      </w:r>
      <w:r w:rsidR="00707195">
        <w:t xml:space="preserve"> good and</w:t>
      </w:r>
      <w:r w:rsidRPr="00DB705F">
        <w:t xml:space="preserve"> best practice.</w:t>
      </w:r>
    </w:p>
    <w:p w14:paraId="2AAC8EA8" w14:textId="77777777" w:rsidR="005B62B3" w:rsidRPr="00DB705F" w:rsidRDefault="005B62B3" w:rsidP="005B62B3">
      <w:pPr>
        <w:spacing w:after="0"/>
        <w:ind w:right="0"/>
      </w:pPr>
    </w:p>
    <w:p w14:paraId="38E990BC" w14:textId="77777777" w:rsidR="005B62B3" w:rsidRPr="00DB705F" w:rsidRDefault="005B62B3" w:rsidP="005B62B3">
      <w:pPr>
        <w:spacing w:after="0"/>
        <w:ind w:right="0"/>
      </w:pPr>
      <w:r w:rsidRPr="00DB705F">
        <w:rPr>
          <w:b/>
        </w:rPr>
        <w:t>Split systems</w:t>
      </w:r>
    </w:p>
    <w:p w14:paraId="73623DA2" w14:textId="5E4A789F" w:rsidR="005B62B3" w:rsidRPr="00DB705F" w:rsidRDefault="005B62B3" w:rsidP="005B62B3">
      <w:pPr>
        <w:spacing w:after="0"/>
        <w:ind w:right="0"/>
      </w:pPr>
      <w:r w:rsidRPr="00DB705F">
        <w:t xml:space="preserve">Systems that require interconnecting pipe work and electrical connections between the separate evaporator unit and the condensing unit. </w:t>
      </w:r>
      <w:r w:rsidR="00F8215C" w:rsidRPr="00F8215C">
        <w:t xml:space="preserve">Note that split systems fall outside the scope of this code. </w:t>
      </w:r>
      <w:r w:rsidR="00F8215C" w:rsidRPr="00F8215C">
        <w:lastRenderedPageBreak/>
        <w:t xml:space="preserve">Refer instead to the Australia and New Zealand refrigerant handling code of practice Part 2 – </w:t>
      </w:r>
      <w:r w:rsidR="00F8215C" w:rsidRPr="00AF3537">
        <w:rPr>
          <w:i/>
          <w:iCs/>
        </w:rPr>
        <w:t>Systems other than self-contained low charge systems</w:t>
      </w:r>
      <w:r w:rsidR="00F8215C" w:rsidRPr="00F8215C">
        <w:t>.</w:t>
      </w:r>
    </w:p>
    <w:p w14:paraId="78F8067F" w14:textId="77777777" w:rsidR="005B62B3" w:rsidRPr="00DB705F" w:rsidRDefault="005B62B3" w:rsidP="005B62B3">
      <w:pPr>
        <w:spacing w:after="0"/>
        <w:ind w:right="0"/>
      </w:pPr>
    </w:p>
    <w:p w14:paraId="5E1E4134" w14:textId="1BC5F766" w:rsidR="005B62B3" w:rsidRPr="00DB705F" w:rsidRDefault="005B62B3" w:rsidP="005B62B3">
      <w:pPr>
        <w:spacing w:after="0"/>
        <w:ind w:right="0"/>
      </w:pPr>
      <w:bookmarkStart w:id="203" w:name="_Hlk133397898"/>
      <w:r w:rsidRPr="00DB705F">
        <w:t xml:space="preserve">For definitions of other components, refer to AS/NZS 5149.1, </w:t>
      </w:r>
      <w:r w:rsidR="0088320C">
        <w:t>S</w:t>
      </w:r>
      <w:r w:rsidRPr="00DB705F">
        <w:t>ection 3: Terms and definitions.</w:t>
      </w:r>
    </w:p>
    <w:bookmarkEnd w:id="203"/>
    <w:p w14:paraId="5D73A044" w14:textId="77777777" w:rsidR="005B62B3" w:rsidRPr="00DB705F" w:rsidRDefault="005B62B3" w:rsidP="005B62B3">
      <w:pPr>
        <w:rPr>
          <w:lang w:eastAsia="en-AU"/>
        </w:rPr>
      </w:pPr>
    </w:p>
    <w:p w14:paraId="7A98E865" w14:textId="63FB630A" w:rsidR="00556FE5" w:rsidRPr="00DB705F" w:rsidRDefault="00556FE5" w:rsidP="00992FDD">
      <w:pPr>
        <w:pStyle w:val="AppHeading2"/>
      </w:pPr>
      <w:r w:rsidRPr="00DB705F">
        <w:t>Acronyms</w:t>
      </w:r>
      <w:r w:rsidR="0029279A" w:rsidRPr="00DB705F">
        <w:t xml:space="preserve"> and initialisms</w:t>
      </w:r>
    </w:p>
    <w:p w14:paraId="4FF02C99" w14:textId="55448AC3" w:rsidR="005B62B3" w:rsidRPr="00DB705F" w:rsidRDefault="005B62B3" w:rsidP="0017546E">
      <w:pPr>
        <w:spacing w:after="0"/>
        <w:ind w:right="0"/>
      </w:pPr>
      <w:r w:rsidRPr="00DB705F">
        <w:t>Acronyms and abbreviations for standards and organisations and relevant websites</w:t>
      </w:r>
    </w:p>
    <w:tbl>
      <w:tblPr>
        <w:tblStyle w:val="TableGrid"/>
        <w:tblW w:w="0" w:type="auto"/>
        <w:tblCellMar>
          <w:top w:w="57" w:type="dxa"/>
          <w:bottom w:w="57" w:type="dxa"/>
        </w:tblCellMar>
        <w:tblLook w:val="04A0" w:firstRow="1" w:lastRow="0" w:firstColumn="1" w:lastColumn="0" w:noHBand="0" w:noVBand="1"/>
      </w:tblPr>
      <w:tblGrid>
        <w:gridCol w:w="1666"/>
        <w:gridCol w:w="3961"/>
        <w:gridCol w:w="3389"/>
      </w:tblGrid>
      <w:tr w:rsidR="005B62B3" w:rsidRPr="00DB705F" w14:paraId="73CB2A3D" w14:textId="77777777" w:rsidTr="00A6426E">
        <w:tc>
          <w:tcPr>
            <w:tcW w:w="1413" w:type="dxa"/>
            <w:shd w:val="clear" w:color="auto" w:fill="A6A6A6" w:themeFill="background1" w:themeFillShade="A6"/>
          </w:tcPr>
          <w:p w14:paraId="4BEBB6AF" w14:textId="77777777" w:rsidR="005B62B3" w:rsidRPr="00DB705F" w:rsidRDefault="005B62B3" w:rsidP="005B62B3">
            <w:pPr>
              <w:spacing w:after="0"/>
              <w:rPr>
                <w:rFonts w:ascii="Arial" w:hAnsi="Arial" w:cs="Arial"/>
                <w:b/>
                <w:bCs/>
              </w:rPr>
            </w:pPr>
            <w:r w:rsidRPr="00DB705F">
              <w:rPr>
                <w:rFonts w:ascii="Arial" w:hAnsi="Arial" w:cs="Arial"/>
                <w:b/>
                <w:bCs/>
              </w:rPr>
              <w:t>Acronym / abbreviation</w:t>
            </w:r>
          </w:p>
        </w:tc>
        <w:tc>
          <w:tcPr>
            <w:tcW w:w="5103" w:type="dxa"/>
            <w:shd w:val="clear" w:color="auto" w:fill="A6A6A6" w:themeFill="background1" w:themeFillShade="A6"/>
          </w:tcPr>
          <w:p w14:paraId="2CCC2DE5" w14:textId="77777777" w:rsidR="005B62B3" w:rsidRPr="00DB705F" w:rsidRDefault="005B62B3" w:rsidP="005B62B3">
            <w:pPr>
              <w:spacing w:after="0"/>
              <w:rPr>
                <w:rFonts w:ascii="Arial" w:hAnsi="Arial" w:cs="Arial"/>
                <w:b/>
                <w:bCs/>
              </w:rPr>
            </w:pPr>
            <w:r w:rsidRPr="00DB705F">
              <w:rPr>
                <w:rFonts w:ascii="Arial" w:hAnsi="Arial" w:cs="Arial"/>
                <w:b/>
                <w:bCs/>
              </w:rPr>
              <w:t>Standard / organisation</w:t>
            </w:r>
          </w:p>
        </w:tc>
        <w:tc>
          <w:tcPr>
            <w:tcW w:w="3374" w:type="dxa"/>
            <w:shd w:val="clear" w:color="auto" w:fill="A6A6A6" w:themeFill="background1" w:themeFillShade="A6"/>
          </w:tcPr>
          <w:p w14:paraId="30096742" w14:textId="77777777" w:rsidR="005B62B3" w:rsidRPr="00DB705F" w:rsidRDefault="005B62B3" w:rsidP="005B62B3">
            <w:pPr>
              <w:spacing w:after="0"/>
              <w:rPr>
                <w:rFonts w:ascii="Arial" w:hAnsi="Arial" w:cs="Arial"/>
                <w:b/>
                <w:bCs/>
              </w:rPr>
            </w:pPr>
            <w:r w:rsidRPr="00DB705F">
              <w:rPr>
                <w:rFonts w:ascii="Arial" w:hAnsi="Arial" w:cs="Arial"/>
                <w:b/>
                <w:bCs/>
              </w:rPr>
              <w:t>Website</w:t>
            </w:r>
          </w:p>
        </w:tc>
      </w:tr>
      <w:tr w:rsidR="005B62B3" w:rsidRPr="00DB705F" w14:paraId="6D731E3A" w14:textId="77777777" w:rsidTr="00A6426E">
        <w:tc>
          <w:tcPr>
            <w:tcW w:w="1413" w:type="dxa"/>
          </w:tcPr>
          <w:p w14:paraId="54204924" w14:textId="77777777" w:rsidR="005B62B3" w:rsidRPr="00DB705F" w:rsidRDefault="005B62B3" w:rsidP="005B62B3">
            <w:pPr>
              <w:spacing w:after="0"/>
              <w:rPr>
                <w:rFonts w:ascii="Arial" w:hAnsi="Arial" w:cs="Arial"/>
              </w:rPr>
            </w:pPr>
            <w:r w:rsidRPr="00DB705F">
              <w:rPr>
                <w:rFonts w:ascii="Arial" w:hAnsi="Arial" w:cs="Arial"/>
              </w:rPr>
              <w:t>AIRAH</w:t>
            </w:r>
          </w:p>
        </w:tc>
        <w:tc>
          <w:tcPr>
            <w:tcW w:w="5103" w:type="dxa"/>
          </w:tcPr>
          <w:p w14:paraId="75A2C1F7" w14:textId="77777777" w:rsidR="005B62B3" w:rsidRPr="00DB705F" w:rsidRDefault="005B62B3" w:rsidP="005B62B3">
            <w:pPr>
              <w:spacing w:after="0"/>
              <w:rPr>
                <w:rFonts w:ascii="Arial" w:hAnsi="Arial" w:cs="Arial"/>
              </w:rPr>
            </w:pPr>
            <w:r w:rsidRPr="00DB705F">
              <w:rPr>
                <w:rFonts w:ascii="Arial" w:hAnsi="Arial" w:cs="Arial"/>
              </w:rPr>
              <w:t>Australian Institute of Refrigeration Air Conditioning and Heating</w:t>
            </w:r>
          </w:p>
        </w:tc>
        <w:tc>
          <w:tcPr>
            <w:tcW w:w="3374" w:type="dxa"/>
          </w:tcPr>
          <w:p w14:paraId="7FF82367" w14:textId="77777777" w:rsidR="005B62B3" w:rsidRPr="00DB705F" w:rsidRDefault="00687D3F" w:rsidP="005B62B3">
            <w:pPr>
              <w:spacing w:after="0"/>
              <w:rPr>
                <w:rFonts w:ascii="Arial" w:hAnsi="Arial" w:cs="Arial"/>
              </w:rPr>
            </w:pPr>
            <w:hyperlink r:id="rId19" w:history="1">
              <w:r w:rsidR="005B62B3" w:rsidRPr="00DB705F">
                <w:rPr>
                  <w:rStyle w:val="Hyperlink"/>
                  <w:rFonts w:ascii="Arial" w:hAnsi="Arial" w:cs="Arial"/>
                </w:rPr>
                <w:t>www.airah.org.au</w:t>
              </w:r>
            </w:hyperlink>
          </w:p>
        </w:tc>
      </w:tr>
      <w:tr w:rsidR="005B62B3" w:rsidRPr="00DB705F" w14:paraId="66783037" w14:textId="77777777" w:rsidTr="00A6426E">
        <w:tc>
          <w:tcPr>
            <w:tcW w:w="1413" w:type="dxa"/>
          </w:tcPr>
          <w:p w14:paraId="745B81FD" w14:textId="77777777" w:rsidR="005B62B3" w:rsidRPr="00DB705F" w:rsidRDefault="005B62B3" w:rsidP="005B62B3">
            <w:pPr>
              <w:spacing w:after="0"/>
              <w:rPr>
                <w:rFonts w:ascii="Arial" w:hAnsi="Arial" w:cs="Arial"/>
              </w:rPr>
            </w:pPr>
            <w:r w:rsidRPr="00DB705F">
              <w:rPr>
                <w:rFonts w:ascii="Arial" w:hAnsi="Arial" w:cs="Arial"/>
              </w:rPr>
              <w:t>ANSI</w:t>
            </w:r>
          </w:p>
        </w:tc>
        <w:tc>
          <w:tcPr>
            <w:tcW w:w="5103" w:type="dxa"/>
          </w:tcPr>
          <w:p w14:paraId="7596CEE7" w14:textId="77777777" w:rsidR="005B62B3" w:rsidRPr="00DB705F" w:rsidRDefault="005B62B3" w:rsidP="005B62B3">
            <w:pPr>
              <w:spacing w:after="0"/>
              <w:rPr>
                <w:rFonts w:ascii="Arial" w:hAnsi="Arial" w:cs="Arial"/>
              </w:rPr>
            </w:pPr>
            <w:r w:rsidRPr="00DB705F">
              <w:rPr>
                <w:rFonts w:ascii="Arial" w:hAnsi="Arial" w:cs="Arial"/>
              </w:rPr>
              <w:t>American National Standards Institute</w:t>
            </w:r>
          </w:p>
        </w:tc>
        <w:tc>
          <w:tcPr>
            <w:tcW w:w="3374" w:type="dxa"/>
          </w:tcPr>
          <w:p w14:paraId="358C67D5" w14:textId="77777777" w:rsidR="005B62B3" w:rsidRPr="00DB705F" w:rsidRDefault="00687D3F" w:rsidP="005B62B3">
            <w:pPr>
              <w:spacing w:after="0"/>
              <w:rPr>
                <w:rFonts w:ascii="Arial" w:hAnsi="Arial" w:cs="Arial"/>
              </w:rPr>
            </w:pPr>
            <w:hyperlink r:id="rId20" w:history="1">
              <w:r w:rsidR="005B62B3" w:rsidRPr="00DB705F">
                <w:rPr>
                  <w:rStyle w:val="Hyperlink"/>
                  <w:rFonts w:ascii="Arial" w:hAnsi="Arial" w:cs="Arial"/>
                </w:rPr>
                <w:t>www.ansi.org</w:t>
              </w:r>
            </w:hyperlink>
          </w:p>
        </w:tc>
      </w:tr>
      <w:tr w:rsidR="005B62B3" w:rsidRPr="00DB705F" w14:paraId="06DA346C" w14:textId="77777777" w:rsidTr="00A6426E">
        <w:tc>
          <w:tcPr>
            <w:tcW w:w="1413" w:type="dxa"/>
          </w:tcPr>
          <w:p w14:paraId="2BDEA604" w14:textId="77777777" w:rsidR="005B62B3" w:rsidRPr="00DB705F" w:rsidRDefault="005B62B3" w:rsidP="005B62B3">
            <w:pPr>
              <w:spacing w:after="0"/>
              <w:rPr>
                <w:rFonts w:ascii="Arial" w:hAnsi="Arial" w:cs="Arial"/>
              </w:rPr>
            </w:pPr>
            <w:r w:rsidRPr="00DB705F">
              <w:rPr>
                <w:rFonts w:ascii="Arial" w:hAnsi="Arial" w:cs="Arial"/>
              </w:rPr>
              <w:t>ARC</w:t>
            </w:r>
          </w:p>
        </w:tc>
        <w:tc>
          <w:tcPr>
            <w:tcW w:w="5103" w:type="dxa"/>
          </w:tcPr>
          <w:p w14:paraId="1793C0D8" w14:textId="77777777" w:rsidR="005B62B3" w:rsidRPr="00DB705F" w:rsidRDefault="005B62B3" w:rsidP="005B62B3">
            <w:pPr>
              <w:spacing w:after="0"/>
              <w:rPr>
                <w:rFonts w:ascii="Arial" w:hAnsi="Arial" w:cs="Arial"/>
              </w:rPr>
            </w:pPr>
            <w:r w:rsidRPr="00DB705F">
              <w:rPr>
                <w:rFonts w:ascii="Arial" w:hAnsi="Arial" w:cs="Arial"/>
              </w:rPr>
              <w:t>Australian Refrigeration Council</w:t>
            </w:r>
          </w:p>
        </w:tc>
        <w:tc>
          <w:tcPr>
            <w:tcW w:w="3374" w:type="dxa"/>
          </w:tcPr>
          <w:p w14:paraId="1A59ECB2" w14:textId="77777777" w:rsidR="005B62B3" w:rsidRPr="00DB705F" w:rsidRDefault="00687D3F" w:rsidP="005B62B3">
            <w:pPr>
              <w:spacing w:after="0"/>
              <w:rPr>
                <w:rFonts w:ascii="Arial" w:hAnsi="Arial" w:cs="Arial"/>
              </w:rPr>
            </w:pPr>
            <w:hyperlink r:id="rId21" w:history="1">
              <w:r w:rsidR="005B62B3" w:rsidRPr="00DB705F">
                <w:rPr>
                  <w:rStyle w:val="Hyperlink"/>
                  <w:rFonts w:ascii="Arial" w:hAnsi="Arial" w:cs="Arial"/>
                </w:rPr>
                <w:t>www.arctick.org</w:t>
              </w:r>
            </w:hyperlink>
          </w:p>
        </w:tc>
      </w:tr>
      <w:tr w:rsidR="005B62B3" w:rsidRPr="00DB705F" w14:paraId="53CB3784" w14:textId="77777777" w:rsidTr="00A6426E">
        <w:tc>
          <w:tcPr>
            <w:tcW w:w="1413" w:type="dxa"/>
          </w:tcPr>
          <w:p w14:paraId="7C19B8D8" w14:textId="4B1D837E" w:rsidR="005B62B3" w:rsidRPr="00DF4830" w:rsidRDefault="005B62B3" w:rsidP="005B62B3">
            <w:pPr>
              <w:spacing w:after="0"/>
              <w:rPr>
                <w:rFonts w:ascii="Arial" w:hAnsi="Arial" w:cs="Arial"/>
              </w:rPr>
            </w:pPr>
            <w:r w:rsidRPr="00DF4830">
              <w:rPr>
                <w:rFonts w:ascii="Arial" w:hAnsi="Arial" w:cs="Arial"/>
              </w:rPr>
              <w:t>A</w:t>
            </w:r>
            <w:r w:rsidR="00B97D56" w:rsidRPr="00DF4830">
              <w:rPr>
                <w:rFonts w:ascii="Arial" w:hAnsi="Arial" w:cs="Arial"/>
              </w:rPr>
              <w:t>H</w:t>
            </w:r>
            <w:r w:rsidRPr="00DF4830">
              <w:rPr>
                <w:rFonts w:ascii="Arial" w:hAnsi="Arial" w:cs="Arial"/>
              </w:rPr>
              <w:t>RI</w:t>
            </w:r>
          </w:p>
        </w:tc>
        <w:tc>
          <w:tcPr>
            <w:tcW w:w="5103" w:type="dxa"/>
          </w:tcPr>
          <w:p w14:paraId="01D53DB8" w14:textId="01A76449" w:rsidR="005B62B3" w:rsidRPr="00DF4830" w:rsidRDefault="00B97D56" w:rsidP="005B62B3">
            <w:pPr>
              <w:spacing w:after="0"/>
              <w:rPr>
                <w:rFonts w:ascii="Arial" w:hAnsi="Arial" w:cs="Arial"/>
              </w:rPr>
            </w:pPr>
            <w:r w:rsidRPr="00DF4830">
              <w:rPr>
                <w:rFonts w:ascii="Arial" w:hAnsi="Arial" w:cs="Arial"/>
              </w:rPr>
              <w:t xml:space="preserve">The Air-Conditioning, Heating, and Refrigeration Institute </w:t>
            </w:r>
            <w:r w:rsidR="005B62B3" w:rsidRPr="00DF4830">
              <w:rPr>
                <w:rFonts w:ascii="Arial" w:hAnsi="Arial" w:cs="Arial"/>
              </w:rPr>
              <w:t>(American)</w:t>
            </w:r>
          </w:p>
        </w:tc>
        <w:tc>
          <w:tcPr>
            <w:tcW w:w="3374" w:type="dxa"/>
          </w:tcPr>
          <w:p w14:paraId="6CAD6A12" w14:textId="4BDBD23E" w:rsidR="005B62B3" w:rsidRPr="00DB705F" w:rsidRDefault="00687D3F" w:rsidP="005B62B3">
            <w:pPr>
              <w:spacing w:after="0"/>
              <w:rPr>
                <w:rFonts w:ascii="Arial" w:hAnsi="Arial" w:cs="Arial"/>
              </w:rPr>
            </w:pPr>
            <w:hyperlink r:id="rId22" w:history="1">
              <w:r w:rsidR="00B97D56" w:rsidRPr="00DF4830">
                <w:rPr>
                  <w:rStyle w:val="Hyperlink"/>
                </w:rPr>
                <w:t>www.ahrinet.org</w:t>
              </w:r>
            </w:hyperlink>
          </w:p>
        </w:tc>
      </w:tr>
      <w:tr w:rsidR="005B62B3" w:rsidRPr="00DB705F" w14:paraId="7F426EEB" w14:textId="77777777" w:rsidTr="00A6426E">
        <w:tc>
          <w:tcPr>
            <w:tcW w:w="1413" w:type="dxa"/>
          </w:tcPr>
          <w:p w14:paraId="361DA0FD" w14:textId="77777777" w:rsidR="005B62B3" w:rsidRPr="00DB705F" w:rsidRDefault="005B62B3" w:rsidP="005B62B3">
            <w:pPr>
              <w:spacing w:after="0"/>
              <w:rPr>
                <w:rFonts w:ascii="Arial" w:hAnsi="Arial" w:cs="Arial"/>
              </w:rPr>
            </w:pPr>
            <w:r w:rsidRPr="00DB705F">
              <w:rPr>
                <w:rFonts w:ascii="Arial" w:hAnsi="Arial" w:cs="Arial"/>
              </w:rPr>
              <w:t>AS</w:t>
            </w:r>
          </w:p>
        </w:tc>
        <w:tc>
          <w:tcPr>
            <w:tcW w:w="5103" w:type="dxa"/>
          </w:tcPr>
          <w:p w14:paraId="29B5E22D" w14:textId="77777777" w:rsidR="005B62B3" w:rsidRPr="00DB705F" w:rsidRDefault="005B62B3" w:rsidP="005B62B3">
            <w:pPr>
              <w:spacing w:after="0"/>
              <w:rPr>
                <w:rFonts w:ascii="Arial" w:hAnsi="Arial" w:cs="Arial"/>
              </w:rPr>
            </w:pPr>
            <w:r w:rsidRPr="00DB705F">
              <w:rPr>
                <w:rFonts w:ascii="Arial" w:hAnsi="Arial" w:cs="Arial"/>
              </w:rPr>
              <w:t>Australian Standard</w:t>
            </w:r>
          </w:p>
        </w:tc>
        <w:tc>
          <w:tcPr>
            <w:tcW w:w="3374" w:type="dxa"/>
          </w:tcPr>
          <w:p w14:paraId="41B2B123" w14:textId="77777777" w:rsidR="005B62B3" w:rsidRPr="00DB705F" w:rsidRDefault="00687D3F" w:rsidP="005B62B3">
            <w:pPr>
              <w:spacing w:after="0"/>
              <w:rPr>
                <w:rFonts w:ascii="Arial" w:hAnsi="Arial" w:cs="Arial"/>
              </w:rPr>
            </w:pPr>
            <w:hyperlink r:id="rId23" w:history="1">
              <w:r w:rsidR="005B62B3" w:rsidRPr="00DB705F">
                <w:rPr>
                  <w:rStyle w:val="Hyperlink"/>
                  <w:rFonts w:ascii="Arial" w:hAnsi="Arial" w:cs="Arial"/>
                </w:rPr>
                <w:t>www.standards.org.au</w:t>
              </w:r>
            </w:hyperlink>
          </w:p>
        </w:tc>
      </w:tr>
      <w:tr w:rsidR="005B62B3" w:rsidRPr="00DB705F" w14:paraId="2FF4ECA5" w14:textId="77777777" w:rsidTr="00A6426E">
        <w:tc>
          <w:tcPr>
            <w:tcW w:w="1413" w:type="dxa"/>
          </w:tcPr>
          <w:p w14:paraId="32A61A18" w14:textId="77777777" w:rsidR="005B62B3" w:rsidRPr="00DB705F" w:rsidRDefault="005B62B3" w:rsidP="005B62B3">
            <w:pPr>
              <w:spacing w:after="0"/>
              <w:rPr>
                <w:rFonts w:ascii="Arial" w:hAnsi="Arial" w:cs="Arial"/>
              </w:rPr>
            </w:pPr>
            <w:r w:rsidRPr="00DB705F">
              <w:rPr>
                <w:rFonts w:ascii="Arial" w:hAnsi="Arial" w:cs="Arial"/>
              </w:rPr>
              <w:t>DCCEEW</w:t>
            </w:r>
          </w:p>
        </w:tc>
        <w:tc>
          <w:tcPr>
            <w:tcW w:w="5103" w:type="dxa"/>
          </w:tcPr>
          <w:p w14:paraId="2943D3C7" w14:textId="77777777" w:rsidR="005B62B3" w:rsidRPr="00DB705F" w:rsidRDefault="005B62B3" w:rsidP="005B62B3">
            <w:pPr>
              <w:spacing w:after="0"/>
              <w:rPr>
                <w:rFonts w:ascii="Arial" w:hAnsi="Arial" w:cs="Arial"/>
              </w:rPr>
            </w:pPr>
            <w:r w:rsidRPr="00DB705F">
              <w:rPr>
                <w:rFonts w:ascii="Arial" w:hAnsi="Arial" w:cs="Arial"/>
              </w:rPr>
              <w:t>Department of Climate Change, Energy, Environment and Water</w:t>
            </w:r>
          </w:p>
        </w:tc>
        <w:tc>
          <w:tcPr>
            <w:tcW w:w="3374" w:type="dxa"/>
          </w:tcPr>
          <w:p w14:paraId="2A203097" w14:textId="77777777" w:rsidR="005B62B3" w:rsidRPr="00DB705F" w:rsidRDefault="00687D3F" w:rsidP="005B62B3">
            <w:pPr>
              <w:spacing w:after="0"/>
              <w:rPr>
                <w:rFonts w:ascii="Arial" w:hAnsi="Arial" w:cs="Arial"/>
              </w:rPr>
            </w:pPr>
            <w:hyperlink r:id="rId24" w:history="1">
              <w:r w:rsidR="005B62B3" w:rsidRPr="00DB705F">
                <w:rPr>
                  <w:rStyle w:val="Hyperlink"/>
                  <w:rFonts w:ascii="Arial" w:hAnsi="Arial" w:cs="Arial"/>
                </w:rPr>
                <w:t>www.dcceew.gov.au</w:t>
              </w:r>
            </w:hyperlink>
          </w:p>
        </w:tc>
      </w:tr>
      <w:tr w:rsidR="005B62B3" w:rsidRPr="00DB705F" w14:paraId="5D4B679C" w14:textId="77777777" w:rsidTr="00A6426E">
        <w:tc>
          <w:tcPr>
            <w:tcW w:w="1413" w:type="dxa"/>
          </w:tcPr>
          <w:p w14:paraId="62273CF9" w14:textId="77777777" w:rsidR="005B62B3" w:rsidRPr="00DB705F" w:rsidRDefault="005B62B3" w:rsidP="005B62B3">
            <w:pPr>
              <w:spacing w:after="0"/>
              <w:rPr>
                <w:rFonts w:ascii="Arial" w:hAnsi="Arial" w:cs="Arial"/>
              </w:rPr>
            </w:pPr>
            <w:r w:rsidRPr="00DB705F">
              <w:rPr>
                <w:rFonts w:ascii="Arial" w:hAnsi="Arial" w:cs="Arial"/>
              </w:rPr>
              <w:t>IRHACE</w:t>
            </w:r>
          </w:p>
        </w:tc>
        <w:tc>
          <w:tcPr>
            <w:tcW w:w="5103" w:type="dxa"/>
          </w:tcPr>
          <w:p w14:paraId="165AFDCB" w14:textId="77777777" w:rsidR="005B62B3" w:rsidRPr="00DB705F" w:rsidRDefault="005B62B3" w:rsidP="005B62B3">
            <w:pPr>
              <w:spacing w:after="0"/>
              <w:rPr>
                <w:rFonts w:ascii="Arial" w:hAnsi="Arial" w:cs="Arial"/>
              </w:rPr>
            </w:pPr>
            <w:r w:rsidRPr="00DB705F">
              <w:rPr>
                <w:rFonts w:ascii="Arial" w:hAnsi="Arial" w:cs="Arial"/>
              </w:rPr>
              <w:t>Institute of Refrigeration, Heating and Air Conditioning Engineers New Zealand</w:t>
            </w:r>
          </w:p>
        </w:tc>
        <w:tc>
          <w:tcPr>
            <w:tcW w:w="3374" w:type="dxa"/>
          </w:tcPr>
          <w:p w14:paraId="3BC70659" w14:textId="77777777" w:rsidR="005B62B3" w:rsidRPr="00DB705F" w:rsidRDefault="00687D3F" w:rsidP="005B62B3">
            <w:pPr>
              <w:spacing w:after="0"/>
              <w:rPr>
                <w:rFonts w:ascii="Arial" w:hAnsi="Arial" w:cs="Arial"/>
              </w:rPr>
            </w:pPr>
            <w:hyperlink r:id="rId25" w:history="1">
              <w:r w:rsidR="005B62B3" w:rsidRPr="00DB705F">
                <w:rPr>
                  <w:rStyle w:val="Hyperlink"/>
                  <w:rFonts w:ascii="Arial" w:hAnsi="Arial" w:cs="Arial"/>
                </w:rPr>
                <w:t>www.irhace.org.n</w:t>
              </w:r>
            </w:hyperlink>
            <w:r w:rsidR="005B62B3" w:rsidRPr="00DB705F">
              <w:rPr>
                <w:rStyle w:val="Hyperlink"/>
                <w:rFonts w:ascii="Arial" w:hAnsi="Arial" w:cs="Arial"/>
              </w:rPr>
              <w:t>z</w:t>
            </w:r>
          </w:p>
        </w:tc>
      </w:tr>
      <w:tr w:rsidR="005B62B3" w:rsidRPr="00DB705F" w14:paraId="5C69E51D" w14:textId="77777777" w:rsidTr="00A6426E">
        <w:tc>
          <w:tcPr>
            <w:tcW w:w="1413" w:type="dxa"/>
          </w:tcPr>
          <w:p w14:paraId="30D2BF5D" w14:textId="77777777" w:rsidR="005B62B3" w:rsidRPr="00DB705F" w:rsidRDefault="005B62B3" w:rsidP="005B62B3">
            <w:pPr>
              <w:spacing w:after="0"/>
              <w:rPr>
                <w:rFonts w:ascii="Arial" w:hAnsi="Arial" w:cs="Arial"/>
              </w:rPr>
            </w:pPr>
            <w:r w:rsidRPr="00DB705F">
              <w:rPr>
                <w:rFonts w:ascii="Arial" w:hAnsi="Arial" w:cs="Arial"/>
              </w:rPr>
              <w:t>NZCCO</w:t>
            </w:r>
          </w:p>
        </w:tc>
        <w:tc>
          <w:tcPr>
            <w:tcW w:w="5103" w:type="dxa"/>
          </w:tcPr>
          <w:p w14:paraId="200417A6" w14:textId="77777777" w:rsidR="005B62B3" w:rsidRPr="00DB705F" w:rsidRDefault="005B62B3" w:rsidP="005B62B3">
            <w:pPr>
              <w:spacing w:after="0"/>
              <w:rPr>
                <w:rFonts w:ascii="Arial" w:hAnsi="Arial" w:cs="Arial"/>
              </w:rPr>
            </w:pPr>
            <w:r w:rsidRPr="00DB705F">
              <w:rPr>
                <w:rFonts w:ascii="Arial" w:hAnsi="Arial" w:cs="Arial"/>
              </w:rPr>
              <w:t>New Zealand Climate Change Office</w:t>
            </w:r>
          </w:p>
        </w:tc>
        <w:tc>
          <w:tcPr>
            <w:tcW w:w="3374" w:type="dxa"/>
          </w:tcPr>
          <w:p w14:paraId="580BEC02" w14:textId="77777777" w:rsidR="005B62B3" w:rsidRPr="00DB705F" w:rsidRDefault="00687D3F" w:rsidP="005B62B3">
            <w:pPr>
              <w:spacing w:after="0"/>
              <w:rPr>
                <w:rFonts w:ascii="Arial" w:hAnsi="Arial" w:cs="Arial"/>
              </w:rPr>
            </w:pPr>
            <w:hyperlink r:id="rId26" w:history="1">
              <w:r w:rsidR="005B62B3" w:rsidRPr="00DB705F">
                <w:rPr>
                  <w:rStyle w:val="Hyperlink"/>
                  <w:rFonts w:ascii="Arial" w:hAnsi="Arial" w:cs="Arial"/>
                </w:rPr>
                <w:t>www.mfe.govt.nz</w:t>
              </w:r>
            </w:hyperlink>
          </w:p>
        </w:tc>
      </w:tr>
      <w:tr w:rsidR="005B62B3" w:rsidRPr="00DB705F" w14:paraId="40EB389F" w14:textId="77777777" w:rsidTr="00A6426E">
        <w:tc>
          <w:tcPr>
            <w:tcW w:w="1413" w:type="dxa"/>
          </w:tcPr>
          <w:p w14:paraId="658761F3" w14:textId="77777777" w:rsidR="005B62B3" w:rsidRPr="00DB705F" w:rsidRDefault="005B62B3" w:rsidP="005B62B3">
            <w:pPr>
              <w:spacing w:after="0"/>
              <w:rPr>
                <w:rFonts w:ascii="Arial" w:hAnsi="Arial" w:cs="Arial"/>
              </w:rPr>
            </w:pPr>
            <w:r w:rsidRPr="00DB705F">
              <w:rPr>
                <w:rFonts w:ascii="Arial" w:hAnsi="Arial" w:cs="Arial"/>
              </w:rPr>
              <w:t>NZS</w:t>
            </w:r>
          </w:p>
        </w:tc>
        <w:tc>
          <w:tcPr>
            <w:tcW w:w="5103" w:type="dxa"/>
          </w:tcPr>
          <w:p w14:paraId="15C58E02" w14:textId="77777777" w:rsidR="005B62B3" w:rsidRPr="00DB705F" w:rsidRDefault="005B62B3" w:rsidP="005B62B3">
            <w:pPr>
              <w:spacing w:after="0"/>
              <w:rPr>
                <w:rFonts w:ascii="Arial" w:hAnsi="Arial" w:cs="Arial"/>
              </w:rPr>
            </w:pPr>
            <w:r w:rsidRPr="00DB705F">
              <w:rPr>
                <w:rFonts w:ascii="Arial" w:hAnsi="Arial" w:cs="Arial"/>
              </w:rPr>
              <w:t>New Zealand Standard</w:t>
            </w:r>
          </w:p>
        </w:tc>
        <w:tc>
          <w:tcPr>
            <w:tcW w:w="3374" w:type="dxa"/>
          </w:tcPr>
          <w:p w14:paraId="56E59753" w14:textId="77777777" w:rsidR="005B62B3" w:rsidRPr="00DB705F" w:rsidRDefault="00687D3F" w:rsidP="005B62B3">
            <w:pPr>
              <w:spacing w:after="0"/>
              <w:rPr>
                <w:rFonts w:ascii="Arial" w:hAnsi="Arial" w:cs="Arial"/>
              </w:rPr>
            </w:pPr>
            <w:hyperlink r:id="rId27" w:history="1">
              <w:r w:rsidR="005B62B3" w:rsidRPr="00DB705F">
                <w:rPr>
                  <w:rStyle w:val="Hyperlink"/>
                  <w:rFonts w:ascii="Arial" w:hAnsi="Arial" w:cs="Arial"/>
                </w:rPr>
                <w:t>www.standards.co.nz</w:t>
              </w:r>
            </w:hyperlink>
          </w:p>
        </w:tc>
      </w:tr>
      <w:tr w:rsidR="005B62B3" w:rsidRPr="00DB705F" w14:paraId="738C1EBD" w14:textId="77777777" w:rsidTr="00A6426E">
        <w:tc>
          <w:tcPr>
            <w:tcW w:w="1413" w:type="dxa"/>
          </w:tcPr>
          <w:p w14:paraId="1AE81411" w14:textId="77777777" w:rsidR="005B62B3" w:rsidRPr="00DB705F" w:rsidRDefault="005B62B3" w:rsidP="005B62B3">
            <w:pPr>
              <w:spacing w:after="0"/>
              <w:rPr>
                <w:rFonts w:ascii="Arial" w:hAnsi="Arial" w:cs="Arial"/>
              </w:rPr>
            </w:pPr>
            <w:r w:rsidRPr="00DB705F">
              <w:rPr>
                <w:rFonts w:ascii="Arial" w:hAnsi="Arial" w:cs="Arial"/>
              </w:rPr>
              <w:t>RRA</w:t>
            </w:r>
          </w:p>
        </w:tc>
        <w:tc>
          <w:tcPr>
            <w:tcW w:w="5103" w:type="dxa"/>
          </w:tcPr>
          <w:p w14:paraId="54567DA8" w14:textId="77777777" w:rsidR="005B62B3" w:rsidRPr="00DB705F" w:rsidRDefault="005B62B3" w:rsidP="005B62B3">
            <w:pPr>
              <w:spacing w:after="0"/>
              <w:rPr>
                <w:rFonts w:ascii="Arial" w:hAnsi="Arial" w:cs="Arial"/>
              </w:rPr>
            </w:pPr>
            <w:r w:rsidRPr="00DB705F">
              <w:rPr>
                <w:rFonts w:ascii="Arial" w:hAnsi="Arial" w:cs="Arial"/>
              </w:rPr>
              <w:t>Refrigerant Reclaim Australia</w:t>
            </w:r>
          </w:p>
        </w:tc>
        <w:tc>
          <w:tcPr>
            <w:tcW w:w="3374" w:type="dxa"/>
          </w:tcPr>
          <w:p w14:paraId="151F79B0" w14:textId="77777777" w:rsidR="005B62B3" w:rsidRPr="00DB705F" w:rsidRDefault="00687D3F" w:rsidP="005B62B3">
            <w:pPr>
              <w:spacing w:after="0"/>
              <w:rPr>
                <w:rFonts w:ascii="Arial" w:hAnsi="Arial" w:cs="Arial"/>
              </w:rPr>
            </w:pPr>
            <w:hyperlink r:id="rId28" w:history="1">
              <w:r w:rsidR="005B62B3" w:rsidRPr="00DB705F">
                <w:rPr>
                  <w:rStyle w:val="Hyperlink"/>
                  <w:rFonts w:ascii="Arial" w:hAnsi="Arial" w:cs="Arial"/>
                </w:rPr>
                <w:t>www.refrigerantreclaim.com.au</w:t>
              </w:r>
            </w:hyperlink>
          </w:p>
        </w:tc>
      </w:tr>
      <w:tr w:rsidR="005B62B3" w:rsidRPr="00DB705F" w14:paraId="36848733" w14:textId="77777777" w:rsidTr="00A6426E">
        <w:tc>
          <w:tcPr>
            <w:tcW w:w="1413" w:type="dxa"/>
          </w:tcPr>
          <w:p w14:paraId="618435A4" w14:textId="77777777" w:rsidR="005B62B3" w:rsidRPr="00DB705F" w:rsidRDefault="005B62B3" w:rsidP="005B62B3">
            <w:pPr>
              <w:spacing w:after="0"/>
              <w:rPr>
                <w:rFonts w:ascii="Arial" w:hAnsi="Arial" w:cs="Arial"/>
              </w:rPr>
            </w:pPr>
            <w:r w:rsidRPr="00DB705F">
              <w:rPr>
                <w:rFonts w:ascii="Arial" w:hAnsi="Arial" w:cs="Arial"/>
              </w:rPr>
              <w:t>SAE</w:t>
            </w:r>
          </w:p>
        </w:tc>
        <w:tc>
          <w:tcPr>
            <w:tcW w:w="5103" w:type="dxa"/>
          </w:tcPr>
          <w:p w14:paraId="280AAD85" w14:textId="77777777" w:rsidR="005B62B3" w:rsidRPr="00DB705F" w:rsidRDefault="005B62B3" w:rsidP="005B62B3">
            <w:pPr>
              <w:spacing w:after="0"/>
              <w:rPr>
                <w:rFonts w:ascii="Arial" w:hAnsi="Arial" w:cs="Arial"/>
              </w:rPr>
            </w:pPr>
            <w:r w:rsidRPr="00DB705F">
              <w:rPr>
                <w:rFonts w:ascii="Arial" w:hAnsi="Arial" w:cs="Arial"/>
              </w:rPr>
              <w:t>Society of Automotive Engineers (American)</w:t>
            </w:r>
          </w:p>
        </w:tc>
        <w:tc>
          <w:tcPr>
            <w:tcW w:w="3374" w:type="dxa"/>
          </w:tcPr>
          <w:p w14:paraId="3CAF9218" w14:textId="77777777" w:rsidR="005B62B3" w:rsidRPr="00DB705F" w:rsidRDefault="00687D3F" w:rsidP="005B62B3">
            <w:pPr>
              <w:spacing w:after="0"/>
              <w:rPr>
                <w:rFonts w:ascii="Arial" w:hAnsi="Arial" w:cs="Arial"/>
              </w:rPr>
            </w:pPr>
            <w:hyperlink r:id="rId29" w:history="1">
              <w:r w:rsidR="005B62B3" w:rsidRPr="00DB705F">
                <w:rPr>
                  <w:rStyle w:val="Hyperlink"/>
                  <w:rFonts w:ascii="Arial" w:hAnsi="Arial" w:cs="Arial"/>
                </w:rPr>
                <w:t>www.sae.org</w:t>
              </w:r>
            </w:hyperlink>
          </w:p>
        </w:tc>
      </w:tr>
    </w:tbl>
    <w:p w14:paraId="70BFD3B4" w14:textId="77777777" w:rsidR="005B62B3" w:rsidRPr="00DB705F" w:rsidRDefault="005B62B3" w:rsidP="00992FDD"/>
    <w:p w14:paraId="571860A1" w14:textId="0E13AD5B" w:rsidR="00556FE5" w:rsidRPr="00DB705F" w:rsidRDefault="00556FE5" w:rsidP="00992FDD">
      <w:r w:rsidRPr="00DB705F">
        <w:t xml:space="preserve">The acronyms </w:t>
      </w:r>
      <w:r w:rsidR="0029279A" w:rsidRPr="00DB705F">
        <w:t xml:space="preserve">and initialisms </w:t>
      </w:r>
      <w:r w:rsidRPr="00DB705F">
        <w:t xml:space="preserve">used in this </w:t>
      </w:r>
      <w:r w:rsidR="001B06DB" w:rsidRPr="00DB705F">
        <w:t>code</w:t>
      </w:r>
      <w:r w:rsidRPr="00DB705F">
        <w:t xml:space="preserve"> have the following meaning:</w:t>
      </w:r>
    </w:p>
    <w:p w14:paraId="5D3FD6BB" w14:textId="77777777" w:rsidR="00556FE5" w:rsidRPr="00DB705F" w:rsidRDefault="00556FE5" w:rsidP="00992FDD">
      <w:pPr>
        <w:pStyle w:val="ListParagraph"/>
        <w:sectPr w:rsidR="00556FE5" w:rsidRPr="00DB705F" w:rsidSect="009A440F">
          <w:headerReference w:type="default" r:id="rId30"/>
          <w:footerReference w:type="default" r:id="rId31"/>
          <w:type w:val="continuous"/>
          <w:pgSz w:w="11906" w:h="16838"/>
          <w:pgMar w:top="851" w:right="1440" w:bottom="851" w:left="1440" w:header="284" w:footer="284" w:gutter="0"/>
          <w:cols w:space="708"/>
          <w:titlePg/>
          <w:docGrid w:linePitch="360"/>
        </w:sectPr>
      </w:pPr>
    </w:p>
    <w:p w14:paraId="6B1694B4" w14:textId="2C17F5AC" w:rsidR="005214B0" w:rsidRPr="00DB705F" w:rsidRDefault="005214B0" w:rsidP="009153CE">
      <w:pPr>
        <w:pStyle w:val="ListParagraph"/>
        <w:spacing w:after="0"/>
        <w:ind w:left="0"/>
        <w:rPr>
          <w:bCs/>
        </w:rPr>
      </w:pPr>
      <w:r w:rsidRPr="00DB705F">
        <w:rPr>
          <w:b/>
        </w:rPr>
        <w:t xml:space="preserve">AIRAH </w:t>
      </w:r>
      <w:r w:rsidRPr="00DB705F">
        <w:rPr>
          <w:bCs/>
        </w:rPr>
        <w:t>Australian Institute of Refrigeration Air Conditioning and Heating</w:t>
      </w:r>
    </w:p>
    <w:p w14:paraId="5C53A158" w14:textId="4ECE60C8" w:rsidR="005214B0" w:rsidRPr="00DB705F" w:rsidRDefault="005214B0" w:rsidP="009153CE">
      <w:pPr>
        <w:pStyle w:val="ListParagraph"/>
        <w:spacing w:after="0"/>
        <w:ind w:left="0"/>
        <w:rPr>
          <w:bCs/>
        </w:rPr>
      </w:pPr>
      <w:r w:rsidRPr="00DB705F">
        <w:rPr>
          <w:b/>
        </w:rPr>
        <w:t xml:space="preserve">ARC </w:t>
      </w:r>
      <w:r w:rsidRPr="00DB705F">
        <w:rPr>
          <w:bCs/>
        </w:rPr>
        <w:t>Australian Refrigeration Council</w:t>
      </w:r>
    </w:p>
    <w:p w14:paraId="557D98AF" w14:textId="77777777" w:rsidR="00E71597" w:rsidRPr="007E2B9F" w:rsidRDefault="00E71597" w:rsidP="00E71597">
      <w:pPr>
        <w:pStyle w:val="ListParagraph"/>
        <w:spacing w:after="0"/>
        <w:ind w:left="0"/>
        <w:rPr>
          <w:bCs/>
        </w:rPr>
      </w:pPr>
      <w:r w:rsidRPr="007E2B9F">
        <w:rPr>
          <w:b/>
        </w:rPr>
        <w:t>DCCEEW</w:t>
      </w:r>
      <w:r w:rsidRPr="007E2B9F">
        <w:rPr>
          <w:bCs/>
        </w:rPr>
        <w:t xml:space="preserve"> Department of Climate Change, Energy, the Environment and Water</w:t>
      </w:r>
    </w:p>
    <w:p w14:paraId="3A1741BC" w14:textId="12983E99" w:rsidR="005214B0" w:rsidRPr="00DB705F" w:rsidRDefault="005214B0" w:rsidP="009153CE">
      <w:pPr>
        <w:pStyle w:val="ListParagraph"/>
        <w:spacing w:after="0"/>
        <w:ind w:left="0"/>
        <w:rPr>
          <w:bCs/>
        </w:rPr>
      </w:pPr>
      <w:r w:rsidRPr="00DB705F">
        <w:rPr>
          <w:b/>
        </w:rPr>
        <w:t>GHG</w:t>
      </w:r>
      <w:r w:rsidR="009153CE" w:rsidRPr="00DB705F">
        <w:rPr>
          <w:b/>
        </w:rPr>
        <w:t xml:space="preserve"> </w:t>
      </w:r>
      <w:r w:rsidRPr="00DB705F">
        <w:rPr>
          <w:bCs/>
        </w:rPr>
        <w:t>Greenhouse gas</w:t>
      </w:r>
    </w:p>
    <w:p w14:paraId="7DC72BEF" w14:textId="77777777" w:rsidR="00D54601" w:rsidRPr="00DB705F" w:rsidRDefault="00D54601" w:rsidP="00D54601">
      <w:pPr>
        <w:pStyle w:val="ListParagraph"/>
        <w:spacing w:after="0"/>
        <w:ind w:left="0"/>
        <w:rPr>
          <w:bCs/>
        </w:rPr>
      </w:pPr>
      <w:r w:rsidRPr="007F1406">
        <w:rPr>
          <w:b/>
        </w:rPr>
        <w:t>GWP</w:t>
      </w:r>
      <w:r>
        <w:rPr>
          <w:bCs/>
        </w:rPr>
        <w:t xml:space="preserve"> Global Warming Potential</w:t>
      </w:r>
    </w:p>
    <w:p w14:paraId="5CED7738" w14:textId="76ADAF41" w:rsidR="00D54601" w:rsidRPr="00DB705F" w:rsidRDefault="00D54601" w:rsidP="00D54601">
      <w:pPr>
        <w:pStyle w:val="ListParagraph"/>
        <w:spacing w:after="0"/>
        <w:ind w:left="0"/>
        <w:rPr>
          <w:bCs/>
        </w:rPr>
      </w:pPr>
      <w:r w:rsidRPr="00DB705F">
        <w:rPr>
          <w:b/>
        </w:rPr>
        <w:t>OD</w:t>
      </w:r>
      <w:r>
        <w:rPr>
          <w:b/>
        </w:rPr>
        <w:t>P</w:t>
      </w:r>
      <w:r w:rsidRPr="00DB705F">
        <w:rPr>
          <w:b/>
        </w:rPr>
        <w:t xml:space="preserve"> </w:t>
      </w:r>
      <w:r w:rsidRPr="00DB705F">
        <w:rPr>
          <w:bCs/>
        </w:rPr>
        <w:t xml:space="preserve">Ozone </w:t>
      </w:r>
      <w:r>
        <w:rPr>
          <w:bCs/>
        </w:rPr>
        <w:t>D</w:t>
      </w:r>
      <w:r w:rsidRPr="00DB705F">
        <w:rPr>
          <w:bCs/>
        </w:rPr>
        <w:t>epleti</w:t>
      </w:r>
      <w:r w:rsidR="00E71597">
        <w:rPr>
          <w:bCs/>
        </w:rPr>
        <w:t>on</w:t>
      </w:r>
      <w:r w:rsidRPr="00DB705F">
        <w:rPr>
          <w:bCs/>
        </w:rPr>
        <w:t xml:space="preserve"> </w:t>
      </w:r>
      <w:r>
        <w:rPr>
          <w:bCs/>
        </w:rPr>
        <w:t>Potential</w:t>
      </w:r>
    </w:p>
    <w:p w14:paraId="112212A0" w14:textId="01E066E0" w:rsidR="005214B0" w:rsidRPr="00DB705F" w:rsidRDefault="005214B0" w:rsidP="009153CE">
      <w:pPr>
        <w:pStyle w:val="ListParagraph"/>
        <w:spacing w:after="0"/>
        <w:ind w:left="0"/>
        <w:rPr>
          <w:b/>
        </w:rPr>
      </w:pPr>
      <w:r w:rsidRPr="00DB705F">
        <w:rPr>
          <w:b/>
        </w:rPr>
        <w:t>OHS</w:t>
      </w:r>
      <w:r w:rsidR="009153CE" w:rsidRPr="00DB705F">
        <w:rPr>
          <w:b/>
        </w:rPr>
        <w:t xml:space="preserve"> </w:t>
      </w:r>
      <w:r w:rsidRPr="00DB705F">
        <w:rPr>
          <w:bCs/>
        </w:rPr>
        <w:t>Occupational Health and Safety</w:t>
      </w:r>
    </w:p>
    <w:p w14:paraId="633139C6" w14:textId="0B4BA7D9" w:rsidR="005214B0" w:rsidRPr="00DB705F" w:rsidRDefault="005214B0" w:rsidP="009153CE">
      <w:pPr>
        <w:pStyle w:val="ListParagraph"/>
        <w:spacing w:after="0"/>
        <w:ind w:left="0"/>
        <w:rPr>
          <w:bCs/>
        </w:rPr>
      </w:pPr>
      <w:r w:rsidRPr="00DB705F">
        <w:rPr>
          <w:b/>
        </w:rPr>
        <w:t>OPSGGM Act</w:t>
      </w:r>
      <w:r w:rsidR="009153CE" w:rsidRPr="00DB705F">
        <w:rPr>
          <w:b/>
        </w:rPr>
        <w:t xml:space="preserve"> </w:t>
      </w:r>
      <w:r w:rsidRPr="00DB705F">
        <w:rPr>
          <w:bCs/>
        </w:rPr>
        <w:t>Ozone Protection and Synthetic Greenhouse Gas Management</w:t>
      </w:r>
      <w:r w:rsidRPr="00DB705F">
        <w:rPr>
          <w:b/>
        </w:rPr>
        <w:t xml:space="preserve"> </w:t>
      </w:r>
      <w:r w:rsidRPr="00DB705F">
        <w:rPr>
          <w:bCs/>
        </w:rPr>
        <w:t>Act 1989, including amendments</w:t>
      </w:r>
    </w:p>
    <w:p w14:paraId="0965E59F" w14:textId="40BC17B9" w:rsidR="005214B0" w:rsidRPr="00DB705F" w:rsidRDefault="005214B0" w:rsidP="009153CE">
      <w:pPr>
        <w:pStyle w:val="ListParagraph"/>
        <w:spacing w:after="0"/>
        <w:ind w:left="0"/>
        <w:rPr>
          <w:bCs/>
        </w:rPr>
      </w:pPr>
      <w:r w:rsidRPr="00DB705F">
        <w:rPr>
          <w:b/>
        </w:rPr>
        <w:t>RHL</w:t>
      </w:r>
      <w:r w:rsidR="009153CE" w:rsidRPr="00DB705F">
        <w:rPr>
          <w:b/>
        </w:rPr>
        <w:t xml:space="preserve"> </w:t>
      </w:r>
      <w:r w:rsidRPr="00DB705F">
        <w:rPr>
          <w:bCs/>
        </w:rPr>
        <w:t>Refrigerant handling licence</w:t>
      </w:r>
    </w:p>
    <w:p w14:paraId="05D88B33" w14:textId="375C10F4" w:rsidR="005F7B57" w:rsidRPr="00DB705F" w:rsidRDefault="005F7B57" w:rsidP="009153CE">
      <w:pPr>
        <w:pStyle w:val="ListParagraph"/>
        <w:spacing w:after="0"/>
        <w:ind w:left="0"/>
        <w:rPr>
          <w:bCs/>
        </w:rPr>
      </w:pPr>
      <w:r w:rsidRPr="00DB705F">
        <w:rPr>
          <w:b/>
        </w:rPr>
        <w:t xml:space="preserve">SDS </w:t>
      </w:r>
      <w:r w:rsidR="001010C3" w:rsidRPr="00DB705F">
        <w:rPr>
          <w:bCs/>
        </w:rPr>
        <w:t>S</w:t>
      </w:r>
      <w:r w:rsidRPr="00DB705F">
        <w:rPr>
          <w:bCs/>
        </w:rPr>
        <w:t>afety data sheets</w:t>
      </w:r>
    </w:p>
    <w:p w14:paraId="322A888C" w14:textId="5C961CB7" w:rsidR="005214B0" w:rsidRPr="00DB705F" w:rsidRDefault="005214B0" w:rsidP="009153CE">
      <w:pPr>
        <w:pStyle w:val="ListParagraph"/>
        <w:spacing w:after="0"/>
        <w:ind w:left="0"/>
        <w:rPr>
          <w:bCs/>
        </w:rPr>
      </w:pPr>
      <w:r w:rsidRPr="00DB705F">
        <w:rPr>
          <w:b/>
        </w:rPr>
        <w:t>SGG</w:t>
      </w:r>
      <w:r w:rsidR="009153CE" w:rsidRPr="00DB705F">
        <w:rPr>
          <w:b/>
        </w:rPr>
        <w:t xml:space="preserve"> </w:t>
      </w:r>
      <w:r w:rsidRPr="00DB705F">
        <w:rPr>
          <w:bCs/>
        </w:rPr>
        <w:t>Synthetic greenhouse gas</w:t>
      </w:r>
    </w:p>
    <w:p w14:paraId="1EDB2D27" w14:textId="5A5CB3CD" w:rsidR="00556FE5" w:rsidRPr="00DB705F" w:rsidRDefault="00556FE5" w:rsidP="00992FDD">
      <w:pPr>
        <w:pStyle w:val="ListParagraph"/>
        <w:spacing w:after="0"/>
        <w:ind w:left="0"/>
      </w:pPr>
      <w:r w:rsidRPr="00DB705F">
        <w:rPr>
          <w:b/>
        </w:rPr>
        <w:t xml:space="preserve">WHS </w:t>
      </w:r>
      <w:r w:rsidRPr="00DB705F">
        <w:t>Work Health and Safety</w:t>
      </w:r>
    </w:p>
    <w:p w14:paraId="595FF5F3" w14:textId="77777777" w:rsidR="00556FE5" w:rsidRPr="00DB705F" w:rsidRDefault="00556FE5" w:rsidP="00992FDD"/>
    <w:p w14:paraId="516B61BD" w14:textId="77777777" w:rsidR="00556FE5" w:rsidRPr="00DB705F" w:rsidRDefault="00556FE5">
      <w:pPr>
        <w:sectPr w:rsidR="00556FE5" w:rsidRPr="00DB705F" w:rsidSect="009A440F">
          <w:type w:val="continuous"/>
          <w:pgSz w:w="11906" w:h="16838"/>
          <w:pgMar w:top="1440" w:right="1440" w:bottom="1440" w:left="1440" w:header="708" w:footer="708" w:gutter="0"/>
          <w:cols w:num="2" w:space="708"/>
          <w:docGrid w:linePitch="360"/>
        </w:sectPr>
      </w:pPr>
    </w:p>
    <w:p w14:paraId="1F91702C" w14:textId="77777777" w:rsidR="004C118E" w:rsidRPr="00DB705F" w:rsidRDefault="00071EA0" w:rsidP="004C1F6C">
      <w:pPr>
        <w:pStyle w:val="AppHeading1"/>
        <w:spacing w:after="0"/>
      </w:pPr>
      <w:bookmarkStart w:id="209" w:name="_Hlk157771291"/>
      <w:bookmarkStart w:id="210" w:name="_Hlk527382481"/>
      <w:bookmarkStart w:id="211" w:name="_Toc22816371"/>
      <w:bookmarkStart w:id="212" w:name="_Toc169860024"/>
      <w:r w:rsidRPr="00DB705F">
        <w:lastRenderedPageBreak/>
        <w:t xml:space="preserve">Referenced documents </w:t>
      </w:r>
      <w:bookmarkEnd w:id="209"/>
      <w:r w:rsidRPr="00DB705F">
        <w:t xml:space="preserve">and </w:t>
      </w:r>
      <w:bookmarkEnd w:id="210"/>
      <w:r w:rsidRPr="00DB705F">
        <w:t>r</w:t>
      </w:r>
      <w:r w:rsidR="004C118E" w:rsidRPr="00DB705F">
        <w:t>esources</w:t>
      </w:r>
      <w:bookmarkEnd w:id="211"/>
      <w:bookmarkEnd w:id="212"/>
    </w:p>
    <w:p w14:paraId="15D7B537" w14:textId="256E1EF7" w:rsidR="00DE7B82" w:rsidRPr="00DB705F" w:rsidRDefault="00A845A2" w:rsidP="00A845A2">
      <w:pPr>
        <w:pStyle w:val="AppHeading2"/>
      </w:pPr>
      <w:r w:rsidRPr="00DB705F">
        <w:t>Referenced documents</w:t>
      </w:r>
    </w:p>
    <w:p w14:paraId="05461990" w14:textId="77777777" w:rsidR="001B06DB" w:rsidRPr="00DB705F" w:rsidRDefault="00DE7B82" w:rsidP="00A845A2">
      <w:pPr>
        <w:ind w:right="0"/>
      </w:pPr>
      <w:r w:rsidRPr="00DB705F">
        <w:t xml:space="preserve">Standards in place at the time of publication of this code </w:t>
      </w:r>
      <w:r w:rsidRPr="00DB705F">
        <w:rPr>
          <w:b/>
          <w:bCs/>
          <w:u w:val="single"/>
        </w:rPr>
        <w:t>must</w:t>
      </w:r>
      <w:r w:rsidRPr="00DB705F">
        <w:t xml:space="preserve"> be complied with </w:t>
      </w:r>
      <w:r w:rsidR="00A845A2" w:rsidRPr="00DB705F">
        <w:t>but</w:t>
      </w:r>
      <w:r w:rsidRPr="00DB705F">
        <w:t xml:space="preserve"> it is best practice to comply with the latest edition of the document.</w:t>
      </w:r>
      <w:r w:rsidR="00A845A2" w:rsidRPr="00DB705F">
        <w:t xml:space="preserve"> </w:t>
      </w:r>
    </w:p>
    <w:p w14:paraId="32C3DE48" w14:textId="7329F9DA" w:rsidR="00DE7B82" w:rsidRPr="00DB705F" w:rsidRDefault="00DE7B82" w:rsidP="00A845A2">
      <w:pPr>
        <w:ind w:right="0"/>
      </w:pPr>
      <w:r w:rsidRPr="00DB705F">
        <w:t xml:space="preserve">The </w:t>
      </w:r>
      <w:r w:rsidR="00D55EAA">
        <w:t>s</w:t>
      </w:r>
      <w:r w:rsidRPr="00DB705F">
        <w:t xml:space="preserve">tandards and other documents listed are revised and updated from time to time. </w:t>
      </w:r>
      <w:r w:rsidR="00A845A2" w:rsidRPr="00DB705F">
        <w:t>Best practice is to a</w:t>
      </w:r>
      <w:r w:rsidRPr="00DB705F">
        <w:t>lways refer to and apply the latest current versions</w:t>
      </w:r>
      <w:r w:rsidR="00A845A2" w:rsidRPr="00DB705F">
        <w:t xml:space="preserve"> and any amendments</w:t>
      </w:r>
      <w:r w:rsidRPr="00DB705F">
        <w:t>.</w:t>
      </w:r>
    </w:p>
    <w:p w14:paraId="7C425475" w14:textId="77777777" w:rsidR="00E71597" w:rsidRPr="00DB705F" w:rsidRDefault="00E71597" w:rsidP="00E71597">
      <w:r w:rsidRPr="00DB705F">
        <w:t>The documents</w:t>
      </w:r>
      <w:r w:rsidRPr="007E2B9F">
        <w:t xml:space="preserve"> referenced in this code </w:t>
      </w:r>
      <w:r>
        <w:t>are l</w:t>
      </w:r>
      <w:r w:rsidRPr="00DB705F">
        <w:t>isted in this Appendix.</w:t>
      </w:r>
    </w:p>
    <w:p w14:paraId="2758698F" w14:textId="77777777" w:rsidR="00A845A2" w:rsidRPr="00DB705F" w:rsidRDefault="00A845A2" w:rsidP="00BE460D">
      <w:pPr>
        <w:pStyle w:val="APPH2"/>
      </w:pPr>
      <w:r w:rsidRPr="00DB705F">
        <w:t>Regulatory documents</w:t>
      </w:r>
    </w:p>
    <w:p w14:paraId="05D651E5" w14:textId="48E8E86F" w:rsidR="00A845A2" w:rsidRPr="00DB705F" w:rsidRDefault="00A845A2" w:rsidP="00A845A2">
      <w:r w:rsidRPr="00DB705F">
        <w:t>Australian Act</w:t>
      </w:r>
      <w:r w:rsidRPr="00DB705F">
        <w:tab/>
      </w:r>
      <w:r w:rsidR="000D0B25" w:rsidRPr="00DB705F">
        <w:tab/>
      </w:r>
      <w:r w:rsidRPr="00DB705F">
        <w:t>Ozone Protection and Synthetic Greenhouse Gas Management Act 1989</w:t>
      </w:r>
    </w:p>
    <w:p w14:paraId="0A10617C" w14:textId="77777777" w:rsidR="00A845A2" w:rsidRPr="00DB705F" w:rsidRDefault="00A845A2" w:rsidP="002F1373">
      <w:pPr>
        <w:ind w:left="2160" w:hanging="2160"/>
      </w:pPr>
      <w:r w:rsidRPr="00DB705F">
        <w:t>Australian Regulations</w:t>
      </w:r>
      <w:r w:rsidRPr="00DB705F">
        <w:tab/>
        <w:t xml:space="preserve">Ozone Protection and Synthetic Greenhouse Gas Management Regulations </w:t>
      </w:r>
      <w:r w:rsidRPr="00F97F47">
        <w:t>1995</w:t>
      </w:r>
    </w:p>
    <w:p w14:paraId="31789ABB" w14:textId="78B1671E" w:rsidR="00A845A2" w:rsidRPr="00DB705F" w:rsidRDefault="00A845A2" w:rsidP="000D0B25">
      <w:pPr>
        <w:ind w:left="2160" w:hanging="2160"/>
      </w:pPr>
      <w:r w:rsidRPr="00DB705F">
        <w:t xml:space="preserve">Code of Practice </w:t>
      </w:r>
      <w:r w:rsidRPr="00DB705F">
        <w:tab/>
      </w:r>
      <w:r w:rsidR="00F8215C" w:rsidRPr="00F8215C">
        <w:t xml:space="preserve">Australia and New Zealand </w:t>
      </w:r>
      <w:r w:rsidR="00F97F47">
        <w:t>R</w:t>
      </w:r>
      <w:r w:rsidR="00F8215C" w:rsidRPr="00F8215C">
        <w:t xml:space="preserve">efrigerant </w:t>
      </w:r>
      <w:r w:rsidR="00F97F47">
        <w:t>H</w:t>
      </w:r>
      <w:r w:rsidR="00F8215C" w:rsidRPr="00F8215C">
        <w:t xml:space="preserve">andling </w:t>
      </w:r>
      <w:r w:rsidR="00F97F47">
        <w:t>C</w:t>
      </w:r>
      <w:r w:rsidR="00F8215C" w:rsidRPr="00F8215C">
        <w:t xml:space="preserve">ode of </w:t>
      </w:r>
      <w:r w:rsidR="00F97F47">
        <w:t>P</w:t>
      </w:r>
      <w:r w:rsidR="00F8215C" w:rsidRPr="00F8215C">
        <w:t>ractice Part 2 – Systems other than self-contained low charge systems</w:t>
      </w:r>
    </w:p>
    <w:p w14:paraId="7AD4B2C0" w14:textId="77777777" w:rsidR="00A845A2" w:rsidRPr="00DB705F" w:rsidRDefault="00A845A2" w:rsidP="00A845A2">
      <w:r w:rsidRPr="00DB705F">
        <w:t>New Zealand Act</w:t>
      </w:r>
      <w:r w:rsidRPr="00DB705F">
        <w:tab/>
        <w:t>Ozone Layer Protection Act 1996</w:t>
      </w:r>
    </w:p>
    <w:p w14:paraId="2B959BA5" w14:textId="77777777" w:rsidR="00707195" w:rsidRDefault="00707195" w:rsidP="00707195">
      <w:r w:rsidRPr="00DB705F">
        <w:t>New Zealand Act</w:t>
      </w:r>
      <w:r w:rsidRPr="00DB705F">
        <w:tab/>
      </w:r>
      <w:r w:rsidRPr="00F40D67">
        <w:t xml:space="preserve">Climate Change Response (Zero Carbon) Amendment Act 2019 </w:t>
      </w:r>
    </w:p>
    <w:p w14:paraId="2580C08A" w14:textId="77777777" w:rsidR="00707195" w:rsidRDefault="00707195" w:rsidP="00707195">
      <w:pPr>
        <w:ind w:left="2160" w:hanging="2160"/>
      </w:pPr>
      <w:r>
        <w:t xml:space="preserve">NZ </w:t>
      </w:r>
      <w:r w:rsidRPr="00FE522A">
        <w:t>Regulations</w:t>
      </w:r>
      <w:r>
        <w:tab/>
        <w:t>Health and Safety in employment (pressure equipment, cranes, and passenger ropeways)</w:t>
      </w:r>
      <w:r w:rsidRPr="00FE522A">
        <w:t xml:space="preserve"> Regulations 1999</w:t>
      </w:r>
    </w:p>
    <w:p w14:paraId="57673F6E" w14:textId="77777777" w:rsidR="00707195" w:rsidRDefault="00707195" w:rsidP="00707195">
      <w:r w:rsidRPr="00DB705F">
        <w:t xml:space="preserve">Code of Practice </w:t>
      </w:r>
      <w:r w:rsidRPr="00DB705F">
        <w:tab/>
      </w:r>
      <w:r>
        <w:t>NZ Approved Code of Practice – Pressure Equipment (excluding Boilers).</w:t>
      </w:r>
    </w:p>
    <w:p w14:paraId="64EC2591" w14:textId="1B689FEB" w:rsidR="00707195" w:rsidRDefault="00707195" w:rsidP="00AF3537">
      <w:pPr>
        <w:ind w:left="2160"/>
      </w:pPr>
      <w:r>
        <w:t xml:space="preserve">Guide to gas cylinders – </w:t>
      </w:r>
      <w:proofErr w:type="spellStart"/>
      <w:r>
        <w:t>Worksafe</w:t>
      </w:r>
      <w:proofErr w:type="spellEnd"/>
      <w:r>
        <w:t xml:space="preserve"> NZ</w:t>
      </w:r>
    </w:p>
    <w:p w14:paraId="4CDA6024" w14:textId="7C0B9F53" w:rsidR="00A845A2" w:rsidRPr="00DB705F" w:rsidRDefault="00A845A2" w:rsidP="00A845A2">
      <w:r w:rsidRPr="00DB705F">
        <w:t>ADG Code</w:t>
      </w:r>
      <w:r w:rsidRPr="00DB705F">
        <w:tab/>
      </w:r>
      <w:r w:rsidR="000D0B25" w:rsidRPr="00DB705F">
        <w:tab/>
      </w:r>
      <w:r w:rsidRPr="00DB705F">
        <w:t xml:space="preserve">Australian Code for the Transport of Dangerous Goods by Road and Rail </w:t>
      </w:r>
    </w:p>
    <w:p w14:paraId="703A42BF" w14:textId="77777777" w:rsidR="00707195" w:rsidRPr="00DB705F" w:rsidRDefault="00707195" w:rsidP="00707195">
      <w:r>
        <w:t>NZ</w:t>
      </w:r>
      <w:r w:rsidRPr="00FE522A">
        <w:t xml:space="preserve"> Dangerous Goods</w:t>
      </w:r>
      <w:r>
        <w:tab/>
      </w:r>
      <w:r w:rsidRPr="00FE522A">
        <w:t>Land Transport Rule: Dangerous Goods 2005</w:t>
      </w:r>
    </w:p>
    <w:p w14:paraId="70A73099" w14:textId="35D02FEE" w:rsidR="00A845A2" w:rsidRPr="00DB705F" w:rsidRDefault="00A845A2" w:rsidP="00EF688A">
      <w:pPr>
        <w:ind w:left="2160" w:hanging="2160"/>
      </w:pPr>
      <w:r w:rsidRPr="00DB705F">
        <w:t>HWSA</w:t>
      </w:r>
      <w:r w:rsidRPr="00DB705F">
        <w:tab/>
        <w:t>Heads of Workplace Safety Authorities: Flammable Refrigerant Gases Position Paper.</w:t>
      </w:r>
    </w:p>
    <w:p w14:paraId="7CC204EA" w14:textId="243F6AB0" w:rsidR="00E321F8" w:rsidRPr="00DB705F" w:rsidRDefault="00E321F8" w:rsidP="00BE460D">
      <w:pPr>
        <w:pStyle w:val="APPH2"/>
      </w:pPr>
      <w:r w:rsidRPr="00DB705F">
        <w:t>Australian</w:t>
      </w:r>
      <w:r w:rsidR="00570740">
        <w:t>, New Zealand</w:t>
      </w:r>
      <w:r w:rsidRPr="00DB705F">
        <w:t xml:space="preserve"> </w:t>
      </w:r>
      <w:r w:rsidR="00D13A44" w:rsidRPr="00DB705F">
        <w:t xml:space="preserve">and international </w:t>
      </w:r>
      <w:r w:rsidRPr="00DB705F">
        <w:t>standards</w:t>
      </w:r>
    </w:p>
    <w:p w14:paraId="35D249E8" w14:textId="7BE66D4B" w:rsidR="002F1373" w:rsidRPr="00DB705F" w:rsidRDefault="002F1373" w:rsidP="00AF3537">
      <w:pPr>
        <w:spacing w:after="0"/>
      </w:pPr>
      <w:r w:rsidRPr="00DB705F">
        <w:t xml:space="preserve">AS/NZS </w:t>
      </w:r>
      <w:bookmarkStart w:id="213" w:name="_Hlk169608268"/>
      <w:r w:rsidR="00570740">
        <w:t>ISO</w:t>
      </w:r>
      <w:bookmarkEnd w:id="213"/>
      <w:r w:rsidR="00570740">
        <w:t xml:space="preserve"> </w:t>
      </w:r>
      <w:r w:rsidRPr="00DB705F">
        <w:t>817</w:t>
      </w:r>
      <w:r w:rsidRPr="00DB705F">
        <w:tab/>
      </w:r>
      <w:r w:rsidRPr="00DB705F">
        <w:tab/>
        <w:t>Refrigerants – Designation and safety classification</w:t>
      </w:r>
    </w:p>
    <w:p w14:paraId="5476BC03" w14:textId="19C16F96" w:rsidR="00DE7B82" w:rsidRPr="00DB705F" w:rsidRDefault="00DE7B82" w:rsidP="00AF3537">
      <w:pPr>
        <w:spacing w:after="0"/>
      </w:pPr>
      <w:r w:rsidRPr="00DB705F">
        <w:t xml:space="preserve">AS/NZS 1200 </w:t>
      </w:r>
      <w:r w:rsidRPr="00DB705F">
        <w:tab/>
      </w:r>
      <w:r w:rsidR="00A845A2" w:rsidRPr="00DB705F">
        <w:tab/>
      </w:r>
      <w:r w:rsidRPr="00DB705F">
        <w:t>Pressure Equipment</w:t>
      </w:r>
    </w:p>
    <w:p w14:paraId="71E4CF56" w14:textId="34600534" w:rsidR="002F1373" w:rsidRPr="00DB705F" w:rsidRDefault="002F1373" w:rsidP="00AF3537">
      <w:pPr>
        <w:spacing w:after="0"/>
      </w:pPr>
      <w:bookmarkStart w:id="214" w:name="_Hlk157770931"/>
      <w:r w:rsidRPr="00DB705F">
        <w:t>AS 2030.1</w:t>
      </w:r>
      <w:r w:rsidRPr="00DB705F">
        <w:tab/>
      </w:r>
      <w:r w:rsidRPr="00DB705F">
        <w:tab/>
        <w:t>Gas cylinders. Part 1: General requirements</w:t>
      </w:r>
    </w:p>
    <w:p w14:paraId="71F2FBEB" w14:textId="77777777" w:rsidR="002F1373" w:rsidRDefault="002F1373" w:rsidP="00AF3537">
      <w:pPr>
        <w:spacing w:after="0"/>
      </w:pPr>
      <w:r w:rsidRPr="00DB705F">
        <w:t>AS 2030.5</w:t>
      </w:r>
      <w:r w:rsidRPr="00DB705F">
        <w:tab/>
      </w:r>
      <w:r w:rsidRPr="00DB705F">
        <w:tab/>
        <w:t>Gas cylinders. Part 5: Filling, inspection and testing of refillable cylinders</w:t>
      </w:r>
    </w:p>
    <w:bookmarkEnd w:id="214"/>
    <w:p w14:paraId="60B59B85" w14:textId="77777777" w:rsidR="002F1373" w:rsidRPr="00DB705F" w:rsidRDefault="002F1373" w:rsidP="00AF3537">
      <w:pPr>
        <w:spacing w:after="0"/>
        <w:ind w:left="2160" w:hanging="2160"/>
      </w:pPr>
      <w:r w:rsidRPr="00DB705F">
        <w:t>AS 4211.3</w:t>
      </w:r>
      <w:bookmarkStart w:id="215" w:name="_Hlk167116425"/>
      <w:r w:rsidRPr="00DB705F">
        <w:tab/>
      </w:r>
      <w:bookmarkEnd w:id="215"/>
      <w:r w:rsidRPr="00DB705F">
        <w:t>Gas recovery on combined recovery and recycling equipment. Part 3: Fluorocarbon refrigerants from commercial/domestic refrigeration and air conditioning systems</w:t>
      </w:r>
    </w:p>
    <w:p w14:paraId="321C32A8" w14:textId="77777777" w:rsidR="002F1373" w:rsidRPr="00DB705F" w:rsidRDefault="002F1373" w:rsidP="00AF3537">
      <w:pPr>
        <w:spacing w:after="0"/>
        <w:ind w:left="2160" w:hanging="2160"/>
      </w:pPr>
      <w:r w:rsidRPr="00DB705F">
        <w:t>AS 4484</w:t>
      </w:r>
      <w:r w:rsidRPr="00DB705F">
        <w:tab/>
        <w:t>Gas cylinders for industrial, scientific, medical and refrigerant use – Labelling and colour coding.</w:t>
      </w:r>
    </w:p>
    <w:p w14:paraId="3DEF0394" w14:textId="77777777" w:rsidR="002F1373" w:rsidRPr="00DB705F" w:rsidRDefault="002F1373" w:rsidP="00AF3537">
      <w:pPr>
        <w:spacing w:after="0"/>
        <w:ind w:left="2160" w:hanging="2160"/>
      </w:pPr>
      <w:r w:rsidRPr="00DB705F">
        <w:t xml:space="preserve">AS/NZS 5149 </w:t>
      </w:r>
      <w:r w:rsidRPr="00DB705F">
        <w:tab/>
        <w:t>Refrigerating systems and heat pumps – Safety and environmental requirements</w:t>
      </w:r>
    </w:p>
    <w:p w14:paraId="15692640" w14:textId="77777777" w:rsidR="002F1373" w:rsidRPr="00DB705F" w:rsidRDefault="002F1373" w:rsidP="00AF3537">
      <w:pPr>
        <w:spacing w:after="0"/>
        <w:ind w:left="720"/>
      </w:pPr>
      <w:r w:rsidRPr="00DB705F">
        <w:t xml:space="preserve">AS/NZS 5149.1 (incorporating  </w:t>
      </w:r>
      <w:proofErr w:type="spellStart"/>
      <w:r w:rsidRPr="00DB705F">
        <w:t>Amd</w:t>
      </w:r>
      <w:proofErr w:type="spellEnd"/>
      <w:r w:rsidRPr="00DB705F">
        <w:t xml:space="preserve"> 1 and </w:t>
      </w:r>
      <w:proofErr w:type="spellStart"/>
      <w:r w:rsidRPr="00DB705F">
        <w:t>Amd</w:t>
      </w:r>
      <w:proofErr w:type="spellEnd"/>
      <w:r w:rsidRPr="00DB705F">
        <w:t xml:space="preserve"> 2) – Part 1: Definitions, classification and selection criteria (ISO 5149-1:2014, MOD)</w:t>
      </w:r>
    </w:p>
    <w:p w14:paraId="7DED24C9" w14:textId="77777777" w:rsidR="002F1373" w:rsidRPr="00DB705F" w:rsidRDefault="002F1373" w:rsidP="00AF3537">
      <w:pPr>
        <w:spacing w:after="0"/>
        <w:ind w:left="720"/>
      </w:pPr>
      <w:r w:rsidRPr="00DB705F">
        <w:t>AS/NZS 5149.2</w:t>
      </w:r>
      <w:r w:rsidRPr="00DB705F">
        <w:tab/>
        <w:t>– Part 2: Design, construction, testing, marking and documentation (ISO 5149-2:2014, MOD)</w:t>
      </w:r>
    </w:p>
    <w:p w14:paraId="2F4CE163" w14:textId="7A41DF74" w:rsidR="002F1373" w:rsidRDefault="002F1373" w:rsidP="00AF3537">
      <w:pPr>
        <w:spacing w:after="0"/>
        <w:ind w:left="720"/>
      </w:pPr>
      <w:r w:rsidRPr="00DB705F">
        <w:t>AS/NZS 5149.4</w:t>
      </w:r>
      <w:r w:rsidRPr="00DB705F">
        <w:tab/>
        <w:t>– Part 4: Operation, maintenance, repair and recovery (ISO 5149-4:2014, MOD)</w:t>
      </w:r>
    </w:p>
    <w:p w14:paraId="1FBC14D5" w14:textId="72AF1307" w:rsidR="00A45E5D" w:rsidRDefault="00A45E5D" w:rsidP="00AF3537">
      <w:pPr>
        <w:spacing w:after="0"/>
        <w:ind w:left="2880" w:hanging="2880"/>
        <w:rPr>
          <w:lang w:val="en-US"/>
        </w:rPr>
      </w:pPr>
      <w:bookmarkStart w:id="216" w:name="_Hlk169607812"/>
      <w:r w:rsidRPr="00A45E5D">
        <w:rPr>
          <w:lang w:val="en-US"/>
        </w:rPr>
        <w:lastRenderedPageBreak/>
        <w:t>AS/NZS IEC 60079.0</w:t>
      </w:r>
      <w:r>
        <w:rPr>
          <w:lang w:val="en-US"/>
        </w:rPr>
        <w:tab/>
      </w:r>
      <w:r w:rsidRPr="00A45E5D">
        <w:rPr>
          <w:lang w:val="en-US"/>
        </w:rPr>
        <w:t>Explosive atmospheres, Part 0: Equipment — General</w:t>
      </w:r>
      <w:r>
        <w:rPr>
          <w:lang w:val="en-US"/>
        </w:rPr>
        <w:t xml:space="preserve"> </w:t>
      </w:r>
      <w:r w:rsidRPr="00A45E5D">
        <w:rPr>
          <w:lang w:val="en-US"/>
        </w:rPr>
        <w:t>requirements</w:t>
      </w:r>
    </w:p>
    <w:bookmarkEnd w:id="216"/>
    <w:p w14:paraId="0CA48201" w14:textId="16DC6284" w:rsidR="00C102E7" w:rsidRDefault="00C102E7" w:rsidP="00AF3537">
      <w:pPr>
        <w:spacing w:after="0"/>
        <w:rPr>
          <w:rFonts w:ascii="Calibri" w:hAnsi="Calibri" w:cs="Calibri"/>
          <w:lang w:val="en-US"/>
        </w:rPr>
      </w:pPr>
      <w:r>
        <w:rPr>
          <w:lang w:val="en-US"/>
        </w:rPr>
        <w:t>AS/NZS 60335.1</w:t>
      </w:r>
      <w:r w:rsidRPr="00DB705F">
        <w:tab/>
      </w:r>
      <w:r>
        <w:rPr>
          <w:lang w:val="en-US"/>
        </w:rPr>
        <w:t xml:space="preserve"> Household and Similar Electrical Appliances – Safety – General requirements</w:t>
      </w:r>
    </w:p>
    <w:p w14:paraId="1E1C1B69" w14:textId="77777777" w:rsidR="00C102E7" w:rsidRDefault="00C102E7" w:rsidP="00AF3537">
      <w:pPr>
        <w:spacing w:after="0"/>
        <w:ind w:left="720"/>
        <w:rPr>
          <w:lang w:val="en-US"/>
        </w:rPr>
      </w:pPr>
      <w:r>
        <w:rPr>
          <w:lang w:val="en-US"/>
        </w:rPr>
        <w:t>AS/NZS 60335.2.11 – Particular requirements for tumble dryers</w:t>
      </w:r>
    </w:p>
    <w:p w14:paraId="375443B7" w14:textId="77777777" w:rsidR="00C102E7" w:rsidRDefault="00C102E7" w:rsidP="00AF3537">
      <w:pPr>
        <w:spacing w:after="0"/>
        <w:ind w:left="720"/>
        <w:rPr>
          <w:lang w:val="en-US"/>
        </w:rPr>
      </w:pPr>
      <w:r>
        <w:rPr>
          <w:lang w:val="en-US"/>
        </w:rPr>
        <w:t>AS/NZS 60335.2.24 – Particular requirements for refrigerating appliances, ice cream appliances and ice makers</w:t>
      </w:r>
    </w:p>
    <w:p w14:paraId="36B6A2A4" w14:textId="77777777" w:rsidR="00C102E7" w:rsidRDefault="00C102E7" w:rsidP="00AF3537">
      <w:pPr>
        <w:spacing w:after="0"/>
        <w:ind w:left="720"/>
        <w:rPr>
          <w:lang w:val="en-US"/>
        </w:rPr>
      </w:pPr>
      <w:r>
        <w:rPr>
          <w:lang w:val="en-US"/>
        </w:rPr>
        <w:t>AS/NZS 60335.2.34 – Particular requirements for motor compressors</w:t>
      </w:r>
    </w:p>
    <w:p w14:paraId="178A3B48" w14:textId="06863B57" w:rsidR="00C102E7" w:rsidRDefault="00C102E7" w:rsidP="00AF3537">
      <w:pPr>
        <w:spacing w:after="0"/>
        <w:ind w:left="720"/>
        <w:rPr>
          <w:lang w:val="en-US"/>
        </w:rPr>
      </w:pPr>
      <w:r>
        <w:rPr>
          <w:lang w:val="en-US"/>
        </w:rPr>
        <w:t>AS/NZS 60335.2.40 – Particular requirements for electrical heat pumps, air conditioners and dehumidifiers</w:t>
      </w:r>
      <w:r w:rsidR="00D84C49">
        <w:rPr>
          <w:lang w:val="en-US"/>
        </w:rPr>
        <w:t xml:space="preserve"> </w:t>
      </w:r>
      <w:r w:rsidR="00D84C49" w:rsidRPr="00D84C49">
        <w:rPr>
          <w:lang w:val="en-US"/>
        </w:rPr>
        <w:t>(IEC 60335-2-40 Ed 7)</w:t>
      </w:r>
    </w:p>
    <w:p w14:paraId="2D10FA7F" w14:textId="77777777" w:rsidR="00C102E7" w:rsidRDefault="00C102E7" w:rsidP="00AF3537">
      <w:pPr>
        <w:spacing w:after="0"/>
        <w:ind w:left="720"/>
        <w:rPr>
          <w:lang w:val="en-US"/>
        </w:rPr>
      </w:pPr>
      <w:r>
        <w:rPr>
          <w:lang w:val="en-US"/>
        </w:rPr>
        <w:t>AS/NZS 60335.2.75 – Particular requirements for commercial dispensing appliances and vending machines</w:t>
      </w:r>
    </w:p>
    <w:p w14:paraId="7F669C98" w14:textId="77777777" w:rsidR="00C102E7" w:rsidRDefault="00C102E7" w:rsidP="00AF3537">
      <w:pPr>
        <w:spacing w:after="0"/>
        <w:ind w:left="720"/>
        <w:rPr>
          <w:lang w:val="en-US"/>
        </w:rPr>
      </w:pPr>
      <w:r>
        <w:rPr>
          <w:lang w:val="en-US"/>
        </w:rPr>
        <w:t>AS/NZS 60335.2.89 – Particular requirements for commercial refrigerating appliances with an incorporated or remote refrigerant condensing unit or compressor</w:t>
      </w:r>
    </w:p>
    <w:p w14:paraId="29AA10BE" w14:textId="77777777" w:rsidR="00234CF5" w:rsidRPr="00DB705F" w:rsidRDefault="00234CF5" w:rsidP="00AF3537">
      <w:pPr>
        <w:spacing w:after="0"/>
        <w:ind w:left="2160" w:hanging="2160"/>
      </w:pPr>
      <w:r>
        <w:t xml:space="preserve">NZS </w:t>
      </w:r>
      <w:r w:rsidRPr="008C09FA">
        <w:t>5433</w:t>
      </w:r>
      <w:r>
        <w:tab/>
      </w:r>
      <w:r w:rsidRPr="008C09FA">
        <w:t>Transport of dangerous goods on land</w:t>
      </w:r>
    </w:p>
    <w:p w14:paraId="6AB7FFCB" w14:textId="135FF7AA" w:rsidR="00DE7B82" w:rsidRPr="00DB705F" w:rsidRDefault="00DE7B82" w:rsidP="00DE7B82">
      <w:r w:rsidRPr="00DB705F">
        <w:t>ISO 11650</w:t>
      </w:r>
      <w:r w:rsidRPr="00DB705F">
        <w:tab/>
      </w:r>
      <w:r w:rsidR="002F1373" w:rsidRPr="00DB705F">
        <w:tab/>
      </w:r>
      <w:r w:rsidRPr="00DB705F">
        <w:t>Performance of refrigerant recovery and/or recycling equipment</w:t>
      </w:r>
    </w:p>
    <w:p w14:paraId="648B3563" w14:textId="0B270A97" w:rsidR="00A845A2" w:rsidRPr="00DB705F" w:rsidRDefault="00A845A2" w:rsidP="00BE460D">
      <w:pPr>
        <w:pStyle w:val="APPH2"/>
      </w:pPr>
      <w:bookmarkStart w:id="217" w:name="_Hlk527382580"/>
      <w:r w:rsidRPr="00DB705F">
        <w:t>AIRAH</w:t>
      </w:r>
      <w:r w:rsidR="002F1373" w:rsidRPr="00DB705F">
        <w:t xml:space="preserve"> documents</w:t>
      </w:r>
    </w:p>
    <w:p w14:paraId="22E46DFB" w14:textId="77777777" w:rsidR="00BE460D" w:rsidRPr="00DB705F" w:rsidRDefault="00BE460D" w:rsidP="00BE460D">
      <w:pPr>
        <w:pStyle w:val="BodyText"/>
        <w:spacing w:after="0"/>
      </w:pPr>
      <w:r w:rsidRPr="00DB705F">
        <w:t>AIRAH FRSG</w:t>
      </w:r>
      <w:r w:rsidRPr="00DB705F">
        <w:tab/>
        <w:t>Flammable Refrigerants Safety Guide (including update 1 2018)</w:t>
      </w:r>
    </w:p>
    <w:p w14:paraId="4B8BFCB8" w14:textId="2A29B57B" w:rsidR="00A845A2" w:rsidRPr="00DB705F" w:rsidRDefault="00A845A2" w:rsidP="00A845A2">
      <w:pPr>
        <w:pStyle w:val="BodyText"/>
        <w:spacing w:after="0"/>
      </w:pPr>
      <w:r w:rsidRPr="00DB705F">
        <w:t xml:space="preserve">AIRAH DA19 </w:t>
      </w:r>
      <w:r w:rsidR="000D0B25" w:rsidRPr="00DB705F">
        <w:tab/>
      </w:r>
      <w:r w:rsidRPr="00DB705F">
        <w:t xml:space="preserve">HVAC&amp;R Maintenance </w:t>
      </w:r>
    </w:p>
    <w:p w14:paraId="5239AFDD" w14:textId="77777777" w:rsidR="00A845A2" w:rsidRPr="00DB705F" w:rsidRDefault="00A845A2" w:rsidP="00A845A2">
      <w:pPr>
        <w:pStyle w:val="BodyText"/>
        <w:spacing w:after="0"/>
      </w:pPr>
    </w:p>
    <w:p w14:paraId="69EA741B" w14:textId="577D3EE8" w:rsidR="008D0706" w:rsidRPr="00DB705F" w:rsidRDefault="008D0706" w:rsidP="00BE460D">
      <w:pPr>
        <w:pStyle w:val="APPH2"/>
      </w:pPr>
      <w:r w:rsidRPr="00DB705F">
        <w:t>Other</w:t>
      </w:r>
      <w:r w:rsidR="000C3709" w:rsidRPr="00DB705F">
        <w:t xml:space="preserve"> </w:t>
      </w:r>
      <w:bookmarkStart w:id="218" w:name="_Hlk157945073"/>
      <w:r w:rsidR="000C3709" w:rsidRPr="00DB705F">
        <w:t>documents</w:t>
      </w:r>
      <w:bookmarkEnd w:id="218"/>
    </w:p>
    <w:bookmarkEnd w:id="217"/>
    <w:p w14:paraId="214CE17F" w14:textId="77777777" w:rsidR="00BE460D" w:rsidRDefault="00BE460D" w:rsidP="00AF3537">
      <w:pPr>
        <w:spacing w:after="0"/>
        <w:ind w:left="2160" w:hanging="2160"/>
      </w:pPr>
      <w:r w:rsidRPr="00DB705F">
        <w:t>ANSI/A</w:t>
      </w:r>
      <w:r>
        <w:t>H</w:t>
      </w:r>
      <w:r w:rsidRPr="00DB705F">
        <w:t>RI 580</w:t>
      </w:r>
      <w:r w:rsidRPr="00DB705F">
        <w:tab/>
        <w:t>Non-Condensable Gas Purge Equipment for Use with Low Pressure Centrifugal Liquid Chillers</w:t>
      </w:r>
    </w:p>
    <w:p w14:paraId="1D7379D0" w14:textId="77777777" w:rsidR="00BE460D" w:rsidRPr="00DB705F" w:rsidRDefault="00BE460D" w:rsidP="00AF3537">
      <w:pPr>
        <w:spacing w:after="0"/>
        <w:ind w:left="2160" w:hanging="2160"/>
      </w:pPr>
      <w:r w:rsidRPr="00065CF5">
        <w:t>A</w:t>
      </w:r>
      <w:r>
        <w:t>H</w:t>
      </w:r>
      <w:r w:rsidRPr="00065CF5">
        <w:t xml:space="preserve">RI </w:t>
      </w:r>
      <w:r>
        <w:t>70</w:t>
      </w:r>
      <w:r w:rsidRPr="00065CF5">
        <w:t>0</w:t>
      </w:r>
      <w:r w:rsidRPr="00065CF5">
        <w:tab/>
        <w:t>Specification for Refrigerants</w:t>
      </w:r>
    </w:p>
    <w:p w14:paraId="7214EEA3" w14:textId="77777777" w:rsidR="00BE460D" w:rsidRPr="00DB705F" w:rsidRDefault="00BE460D" w:rsidP="00BE460D">
      <w:pPr>
        <w:ind w:left="2160" w:hanging="2160"/>
      </w:pPr>
      <w:r w:rsidRPr="00DB705F">
        <w:t>AHRI 740</w:t>
      </w:r>
      <w:r w:rsidRPr="00DB705F">
        <w:tab/>
        <w:t>Performance Rating of Refrigerant Recovery Equipment and Recovery/ Recycling Equipment</w:t>
      </w:r>
    </w:p>
    <w:p w14:paraId="409D0CFE" w14:textId="2FB5093F" w:rsidR="002F0E70" w:rsidRPr="00DB705F" w:rsidRDefault="002F0E70" w:rsidP="00517C9C">
      <w:pPr>
        <w:spacing w:after="0"/>
      </w:pPr>
    </w:p>
    <w:sectPr w:rsidR="002F0E70" w:rsidRPr="00DB705F" w:rsidSect="009A440F">
      <w:headerReference w:type="even" r:id="rId32"/>
      <w:headerReference w:type="default" r:id="rId33"/>
      <w:footerReference w:type="default" r:id="rId34"/>
      <w:headerReference w:type="first" r:id="rId35"/>
      <w:type w:val="continuous"/>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22E6C" w14:textId="77777777" w:rsidR="008A7570" w:rsidRDefault="008A7570" w:rsidP="002258CF">
      <w:r>
        <w:separator/>
      </w:r>
    </w:p>
    <w:p w14:paraId="117B9890" w14:textId="77777777" w:rsidR="008A7570" w:rsidRDefault="008A7570"/>
  </w:endnote>
  <w:endnote w:type="continuationSeparator" w:id="0">
    <w:p w14:paraId="70DB14FE" w14:textId="77777777" w:rsidR="008A7570" w:rsidRDefault="008A7570" w:rsidP="002258CF">
      <w:r>
        <w:continuationSeparator/>
      </w:r>
    </w:p>
    <w:p w14:paraId="1FC13F0C" w14:textId="77777777" w:rsidR="008A7570" w:rsidRDefault="008A7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DB8E" w14:textId="2930F1E6" w:rsidR="002F27D6" w:rsidRPr="001743F7" w:rsidRDefault="002F27D6" w:rsidP="00992FDD">
    <w:pPr>
      <w:pStyle w:val="Footer"/>
    </w:pPr>
    <w:r>
      <w:t>©</w:t>
    </w:r>
    <w:r w:rsidRPr="00B4680D">
      <w:t>AIRAH</w:t>
    </w:r>
    <w:r w:rsidRPr="00B4680D">
      <w:ptab w:relativeTo="margin" w:alignment="right" w:leader="none"/>
    </w:r>
    <w:r w:rsidRPr="00B4680D">
      <w:t xml:space="preserve">Page </w:t>
    </w:r>
    <w:r>
      <w:rPr>
        <w:noProof/>
      </w:rPr>
      <w:fldChar w:fldCharType="begin"/>
    </w:r>
    <w:r>
      <w:rPr>
        <w:noProof/>
      </w:rPr>
      <w:instrText xml:space="preserve"> PAGE   \* MERGEFORMAT </w:instrText>
    </w:r>
    <w:r>
      <w:rPr>
        <w:noProof/>
      </w:rPr>
      <w:fldChar w:fldCharType="separate"/>
    </w:r>
    <w:r>
      <w:rPr>
        <w:noProof/>
      </w:rPr>
      <w:t>44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A6B2C" w14:textId="0DAF80AD" w:rsidR="00A1193A" w:rsidRDefault="002F27D6">
    <w:r w:rsidRPr="00D45368">
      <w:t>©AIRAH</w:t>
    </w:r>
    <w:r w:rsidRPr="00712036">
      <w:ptab w:relativeTo="margin" w:alignment="right" w:leader="none"/>
    </w:r>
    <w:r w:rsidRPr="00712036">
      <w:t xml:space="preserve">Page </w:t>
    </w:r>
    <w:r w:rsidRPr="00712036">
      <w:fldChar w:fldCharType="begin"/>
    </w:r>
    <w:r w:rsidRPr="00712036">
      <w:instrText xml:space="preserve"> PAGE   \* MERGEFORMAT </w:instrText>
    </w:r>
    <w:r w:rsidRPr="00712036">
      <w:fldChar w:fldCharType="separate"/>
    </w:r>
    <w:r>
      <w:rPr>
        <w:noProof/>
      </w:rPr>
      <w:t>112</w:t>
    </w:r>
    <w:r w:rsidRPr="0071203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01BB2" w14:textId="77777777" w:rsidR="008A7570" w:rsidRDefault="008A7570" w:rsidP="002258CF">
      <w:r>
        <w:separator/>
      </w:r>
    </w:p>
    <w:p w14:paraId="71A34803" w14:textId="77777777" w:rsidR="008A7570" w:rsidRDefault="008A7570"/>
  </w:footnote>
  <w:footnote w:type="continuationSeparator" w:id="0">
    <w:p w14:paraId="6BEF77FD" w14:textId="77777777" w:rsidR="008A7570" w:rsidRDefault="008A7570" w:rsidP="002258CF">
      <w:r>
        <w:continuationSeparator/>
      </w:r>
    </w:p>
    <w:p w14:paraId="5CDB0A5D" w14:textId="77777777" w:rsidR="008A7570" w:rsidRDefault="008A7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04" w:name="_Hlk167537958"/>
  <w:bookmarkStart w:id="205" w:name="_Hlk167537959"/>
  <w:bookmarkStart w:id="206" w:name="_Hlk167537967"/>
  <w:bookmarkStart w:id="207" w:name="_Hlk167537968"/>
  <w:p w14:paraId="30B54D6B" w14:textId="5A9125CA" w:rsidR="002F27D6" w:rsidRPr="007149DF" w:rsidRDefault="00687D3F" w:rsidP="00887932">
    <w:pPr>
      <w:pStyle w:val="Header"/>
      <w:rPr>
        <w:rFonts w:ascii="Calibri Light" w:hAnsi="Calibri Light"/>
        <w:sz w:val="18"/>
        <w:szCs w:val="18"/>
      </w:rPr>
    </w:pPr>
    <w:sdt>
      <w:sdtPr>
        <w:rPr>
          <w:rFonts w:ascii="Calibri Light" w:hAnsi="Calibri Light"/>
          <w:sz w:val="18"/>
          <w:szCs w:val="18"/>
        </w:rPr>
        <w:id w:val="-1196533117"/>
        <w:docPartObj>
          <w:docPartGallery w:val="Watermarks"/>
          <w:docPartUnique/>
        </w:docPartObj>
      </w:sdtPr>
      <w:sdtEndPr/>
      <w:sdtContent>
        <w:r>
          <w:rPr>
            <w:rFonts w:ascii="Calibri Light" w:hAnsi="Calibri Light"/>
            <w:noProof/>
            <w:sz w:val="18"/>
            <w:szCs w:val="18"/>
          </w:rPr>
          <w:pict w14:anchorId="38AE4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87932" w:rsidRPr="007149DF">
      <w:rPr>
        <w:rFonts w:ascii="Calibri Light" w:hAnsi="Calibri Light"/>
        <w:sz w:val="18"/>
        <w:szCs w:val="18"/>
      </w:rPr>
      <w:t xml:space="preserve">AUSTRALIA AND NEW ZEALAND REFRIGERANT HANDLING CODE OF PRACTICE - Part </w:t>
    </w:r>
    <w:r w:rsidR="008A7977">
      <w:rPr>
        <w:rFonts w:ascii="Calibri Light" w:hAnsi="Calibri Light"/>
        <w:sz w:val="18"/>
        <w:szCs w:val="18"/>
      </w:rPr>
      <w:t>1</w:t>
    </w:r>
    <w:r w:rsidR="000572ED">
      <w:rPr>
        <w:rFonts w:ascii="Calibri Light" w:hAnsi="Calibri Light"/>
        <w:sz w:val="18"/>
        <w:szCs w:val="18"/>
      </w:rPr>
      <w:t xml:space="preserve"> -  2024 Revision</w:t>
    </w:r>
    <w:bookmarkStart w:id="208" w:name="_Hlk169174260"/>
    <w:bookmarkEnd w:id="204"/>
    <w:bookmarkEnd w:id="205"/>
    <w:bookmarkEnd w:id="206"/>
    <w:bookmarkEnd w:id="207"/>
    <w:r w:rsidR="00E4525C" w:rsidRPr="00E4525C">
      <w:rPr>
        <w:rFonts w:ascii="Calibri Light" w:hAnsi="Calibri Light"/>
        <w:sz w:val="18"/>
        <w:szCs w:val="18"/>
      </w:rPr>
      <w:t xml:space="preserve"> – Public Review</w:t>
    </w:r>
    <w:bookmarkEnd w:id="20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562AC" w14:textId="1367A7F7" w:rsidR="002F27D6" w:rsidRDefault="002F27D6" w:rsidP="00992FDD">
    <w:pPr>
      <w:pStyle w:val="Header"/>
    </w:pPr>
  </w:p>
  <w:p w14:paraId="2051543B" w14:textId="77777777" w:rsidR="00A1193A" w:rsidRDefault="00A119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D7FE" w14:textId="1CAD3A00" w:rsidR="00A1193A" w:rsidRPr="00D84CEA" w:rsidRDefault="00DF4830">
    <w:pPr>
      <w:rPr>
        <w:sz w:val="18"/>
        <w:szCs w:val="18"/>
      </w:rPr>
    </w:pPr>
    <w:r w:rsidRPr="00D84CEA">
      <w:rPr>
        <w:noProof/>
        <w:sz w:val="18"/>
        <w:szCs w:val="18"/>
      </w:rPr>
      <w:t>AUSTRALIA AND NEW ZEALAND REFRIGERANT HANDLING CODE OF PRACTICE - Part 1 -  2024 Revision</w:t>
    </w:r>
    <w:r w:rsidR="00E4525C" w:rsidRPr="00E4525C">
      <w:rPr>
        <w:rFonts w:ascii="Calibri Light" w:hAnsi="Calibri Light"/>
        <w:sz w:val="18"/>
        <w:szCs w:val="18"/>
      </w:rPr>
      <w:t xml:space="preserve"> – Public Review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1D36" w14:textId="0150CA25" w:rsidR="002F27D6" w:rsidRDefault="002F27D6" w:rsidP="0099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9F42AF8"/>
    <w:lvl w:ilvl="0">
      <w:start w:val="1"/>
      <w:numFmt w:val="decimal"/>
      <w:pStyle w:val="ListNumber"/>
      <w:lvlText w:val="%1."/>
      <w:lvlJc w:val="left"/>
      <w:pPr>
        <w:tabs>
          <w:tab w:val="num" w:pos="425"/>
        </w:tabs>
        <w:ind w:left="425" w:hanging="425"/>
      </w:pPr>
      <w:rPr>
        <w:rFonts w:hint="default"/>
      </w:rPr>
    </w:lvl>
  </w:abstractNum>
  <w:abstractNum w:abstractNumId="1" w15:restartNumberingAfterBreak="0">
    <w:nsid w:val="FFFFFF89"/>
    <w:multiLevelType w:val="singleLevel"/>
    <w:tmpl w:val="F3D00E40"/>
    <w:lvl w:ilvl="0">
      <w:start w:val="1"/>
      <w:numFmt w:val="bullet"/>
      <w:pStyle w:val="dotlist"/>
      <w:lvlText w:val=""/>
      <w:lvlJc w:val="left"/>
      <w:pPr>
        <w:tabs>
          <w:tab w:val="num" w:pos="785"/>
        </w:tabs>
        <w:ind w:left="785" w:hanging="360"/>
      </w:pPr>
      <w:rPr>
        <w:rFonts w:ascii="Symbol" w:hAnsi="Symbol" w:hint="default"/>
      </w:rPr>
    </w:lvl>
  </w:abstractNum>
  <w:abstractNum w:abstractNumId="2" w15:restartNumberingAfterBreak="0">
    <w:nsid w:val="01A00EBD"/>
    <w:multiLevelType w:val="multilevel"/>
    <w:tmpl w:val="53CA03F6"/>
    <w:lvl w:ilvl="0">
      <w:start w:val="1"/>
      <w:numFmt w:val="upperLetter"/>
      <w:pStyle w:val="AppHeading1"/>
      <w:lvlText w:val="Appendix %1"/>
      <w:lvlJc w:val="left"/>
      <w:pPr>
        <w:ind w:left="0" w:firstLine="0"/>
      </w:pPr>
      <w:rPr>
        <w:rFonts w:hint="default"/>
      </w:rPr>
    </w:lvl>
    <w:lvl w:ilvl="1">
      <w:start w:val="1"/>
      <w:numFmt w:val="decimal"/>
      <w:pStyle w:val="AppHeading2"/>
      <w:lvlText w:val="%1.%2"/>
      <w:lvlJc w:val="left"/>
      <w:pPr>
        <w:ind w:left="0" w:firstLine="0"/>
      </w:pPr>
      <w:rPr>
        <w:rFonts w:hint="default"/>
      </w:rPr>
    </w:lvl>
    <w:lvl w:ilvl="2">
      <w:start w:val="1"/>
      <w:numFmt w:val="decimal"/>
      <w:lvlText w:val="%1.%2.%3"/>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pStyle w:val="AppHeading3"/>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2F63597"/>
    <w:multiLevelType w:val="hybridMultilevel"/>
    <w:tmpl w:val="2A266D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CC1507"/>
    <w:multiLevelType w:val="hybridMultilevel"/>
    <w:tmpl w:val="BAF856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5F5DCE"/>
    <w:multiLevelType w:val="hybridMultilevel"/>
    <w:tmpl w:val="EEA609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9475B2"/>
    <w:multiLevelType w:val="hybridMultilevel"/>
    <w:tmpl w:val="E5C69DF2"/>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7" w15:restartNumberingAfterBreak="0">
    <w:nsid w:val="10A11B91"/>
    <w:multiLevelType w:val="multilevel"/>
    <w:tmpl w:val="CAA833B8"/>
    <w:numStyleLink w:val="111111"/>
  </w:abstractNum>
  <w:abstractNum w:abstractNumId="8" w15:restartNumberingAfterBreak="0">
    <w:nsid w:val="174E52F9"/>
    <w:multiLevelType w:val="hybridMultilevel"/>
    <w:tmpl w:val="B1267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A81F32"/>
    <w:multiLevelType w:val="hybridMultilevel"/>
    <w:tmpl w:val="42D67552"/>
    <w:lvl w:ilvl="0" w:tplc="0C090001">
      <w:start w:val="1"/>
      <w:numFmt w:val="decimal"/>
      <w:pStyle w:val="NumberPoint2"/>
      <w:lvlText w:val="%1."/>
      <w:lvlJc w:val="left"/>
      <w:pPr>
        <w:tabs>
          <w:tab w:val="num" w:pos="2203"/>
        </w:tabs>
        <w:ind w:left="2126" w:hanging="283"/>
      </w:pPr>
      <w:rPr>
        <w:rFonts w:hint="default"/>
      </w:rPr>
    </w:lvl>
    <w:lvl w:ilvl="1" w:tplc="0C090003">
      <w:start w:val="1"/>
      <w:numFmt w:val="decimal"/>
      <w:lvlText w:val="%2."/>
      <w:lvlJc w:val="left"/>
      <w:pPr>
        <w:tabs>
          <w:tab w:val="num" w:pos="2203"/>
        </w:tabs>
        <w:ind w:left="2126" w:hanging="283"/>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DD7C67"/>
    <w:multiLevelType w:val="hybridMultilevel"/>
    <w:tmpl w:val="9B023C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7A262F"/>
    <w:multiLevelType w:val="hybridMultilevel"/>
    <w:tmpl w:val="27460F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5848FA"/>
    <w:multiLevelType w:val="hybridMultilevel"/>
    <w:tmpl w:val="E4481DF4"/>
    <w:lvl w:ilvl="0" w:tplc="4BF67D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1B4F"/>
    <w:multiLevelType w:val="hybridMultilevel"/>
    <w:tmpl w:val="AB08EED4"/>
    <w:lvl w:ilvl="0" w:tplc="BB0C5162">
      <w:start w:val="1"/>
      <w:numFmt w:val="bullet"/>
      <w:pStyle w:val="Check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002AA"/>
    <w:multiLevelType w:val="hybridMultilevel"/>
    <w:tmpl w:val="E3388B8E"/>
    <w:lvl w:ilvl="0" w:tplc="0C09001B">
      <w:start w:val="1"/>
      <w:numFmt w:val="lowerRoman"/>
      <w:lvlText w:val="%1."/>
      <w:lvlJc w:val="right"/>
      <w:pPr>
        <w:ind w:left="502"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 w15:restartNumberingAfterBreak="0">
    <w:nsid w:val="241A3057"/>
    <w:multiLevelType w:val="hybridMultilevel"/>
    <w:tmpl w:val="6638D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643CCF"/>
    <w:multiLevelType w:val="hybridMultilevel"/>
    <w:tmpl w:val="165C4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235CC2"/>
    <w:multiLevelType w:val="hybridMultilevel"/>
    <w:tmpl w:val="A4422B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C35CB0"/>
    <w:multiLevelType w:val="hybridMultilevel"/>
    <w:tmpl w:val="C254B344"/>
    <w:lvl w:ilvl="0" w:tplc="ADD0916E">
      <w:start w:val="1"/>
      <w:numFmt w:val="bullet"/>
      <w:pStyle w:val="Dotlist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747B56"/>
    <w:multiLevelType w:val="hybridMultilevel"/>
    <w:tmpl w:val="C2F236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4E46FB"/>
    <w:multiLevelType w:val="multilevel"/>
    <w:tmpl w:val="3600F3C0"/>
    <w:lvl w:ilvl="0">
      <w:start w:val="1"/>
      <w:numFmt w:val="decimal"/>
      <w:pStyle w:val="Heading1"/>
      <w:lvlText w:val="%1."/>
      <w:lvlJc w:val="left"/>
      <w:pPr>
        <w:tabs>
          <w:tab w:val="num" w:pos="567"/>
        </w:tabs>
        <w:ind w:left="567" w:hanging="567"/>
      </w:pPr>
      <w:rPr>
        <w:rFonts w:ascii="Arial Bold" w:hAnsi="Arial Bold" w:hint="default"/>
        <w:b/>
        <w:i w:val="0"/>
        <w:sz w:val="40"/>
        <w:szCs w:val="40"/>
      </w:rPr>
    </w:lvl>
    <w:lvl w:ilvl="1">
      <w:start w:val="1"/>
      <w:numFmt w:val="decimal"/>
      <w:pStyle w:val="Heading2"/>
      <w:lvlText w:val="%1.%2."/>
      <w:lvlJc w:val="left"/>
      <w:pPr>
        <w:tabs>
          <w:tab w:val="num" w:pos="851"/>
        </w:tabs>
        <w:ind w:left="851" w:hanging="851"/>
      </w:pPr>
      <w:rPr>
        <w:rFonts w:ascii="Arial Bold" w:hAnsi="Arial Bold" w:hint="default"/>
        <w:b/>
        <w:i w:val="0"/>
        <w:sz w:val="32"/>
        <w:szCs w:val="32"/>
      </w:rPr>
    </w:lvl>
    <w:lvl w:ilvl="2">
      <w:start w:val="1"/>
      <w:numFmt w:val="decimal"/>
      <w:pStyle w:val="Heading3"/>
      <w:lvlText w:val="%1.%2.%3."/>
      <w:lvlJc w:val="left"/>
      <w:pPr>
        <w:tabs>
          <w:tab w:val="num" w:pos="993"/>
        </w:tabs>
        <w:ind w:left="993" w:hanging="851"/>
      </w:pPr>
      <w:rPr>
        <w:rFonts w:ascii="Arial Bold" w:hAnsi="Arial Bold" w:hint="default"/>
        <w:b/>
        <w:i w:val="0"/>
        <w:sz w:val="24"/>
        <w:szCs w:val="24"/>
      </w:rPr>
    </w:lvl>
    <w:lvl w:ilvl="3">
      <w:start w:val="1"/>
      <w:numFmt w:val="decimal"/>
      <w:lvlText w:val="%1.%2.%3.%4."/>
      <w:lvlJc w:val="left"/>
      <w:pPr>
        <w:tabs>
          <w:tab w:val="num" w:pos="1230"/>
        </w:tabs>
        <w:ind w:left="1158" w:hanging="648"/>
      </w:pPr>
      <w:rPr>
        <w:rFonts w:hint="default"/>
      </w:rPr>
    </w:lvl>
    <w:lvl w:ilvl="4">
      <w:start w:val="1"/>
      <w:numFmt w:val="decimal"/>
      <w:lvlText w:val="%1.%2.%3.%4.%5."/>
      <w:lvlJc w:val="left"/>
      <w:pPr>
        <w:tabs>
          <w:tab w:val="num" w:pos="1950"/>
        </w:tabs>
        <w:ind w:left="1662" w:hanging="792"/>
      </w:pPr>
      <w:rPr>
        <w:rFonts w:hint="default"/>
      </w:rPr>
    </w:lvl>
    <w:lvl w:ilvl="5">
      <w:start w:val="1"/>
      <w:numFmt w:val="decimal"/>
      <w:lvlText w:val="%1.%2.%3.%4.%5.%6."/>
      <w:lvlJc w:val="left"/>
      <w:pPr>
        <w:tabs>
          <w:tab w:val="num" w:pos="2310"/>
        </w:tabs>
        <w:ind w:left="2166" w:hanging="936"/>
      </w:pPr>
      <w:rPr>
        <w:rFonts w:hint="default"/>
      </w:rPr>
    </w:lvl>
    <w:lvl w:ilvl="6">
      <w:start w:val="1"/>
      <w:numFmt w:val="decimal"/>
      <w:lvlText w:val="%1.%2.%3.%4.%5.%6.%7."/>
      <w:lvlJc w:val="left"/>
      <w:pPr>
        <w:tabs>
          <w:tab w:val="num" w:pos="3030"/>
        </w:tabs>
        <w:ind w:left="2670" w:hanging="1080"/>
      </w:pPr>
      <w:rPr>
        <w:rFonts w:hint="default"/>
      </w:rPr>
    </w:lvl>
    <w:lvl w:ilvl="7">
      <w:start w:val="1"/>
      <w:numFmt w:val="decimal"/>
      <w:lvlText w:val="%1.%2.%3.%4.%5.%6.%7.%8."/>
      <w:lvlJc w:val="left"/>
      <w:pPr>
        <w:tabs>
          <w:tab w:val="num" w:pos="3390"/>
        </w:tabs>
        <w:ind w:left="3174" w:hanging="1224"/>
      </w:pPr>
      <w:rPr>
        <w:rFonts w:hint="default"/>
      </w:rPr>
    </w:lvl>
    <w:lvl w:ilvl="8">
      <w:start w:val="1"/>
      <w:numFmt w:val="decimal"/>
      <w:lvlText w:val="%1.%2.%3.%4.%5.%6.%7.%8.%9."/>
      <w:lvlJc w:val="left"/>
      <w:pPr>
        <w:tabs>
          <w:tab w:val="num" w:pos="4110"/>
        </w:tabs>
        <w:ind w:left="3750" w:hanging="1440"/>
      </w:pPr>
      <w:rPr>
        <w:rFonts w:hint="default"/>
      </w:rPr>
    </w:lvl>
  </w:abstractNum>
  <w:abstractNum w:abstractNumId="21" w15:restartNumberingAfterBreak="0">
    <w:nsid w:val="2A025A64"/>
    <w:multiLevelType w:val="hybridMultilevel"/>
    <w:tmpl w:val="F5E888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B7D213D"/>
    <w:multiLevelType w:val="hybridMultilevel"/>
    <w:tmpl w:val="7E04C85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2BD4121"/>
    <w:multiLevelType w:val="hybridMultilevel"/>
    <w:tmpl w:val="ED0455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4B7330"/>
    <w:multiLevelType w:val="hybridMultilevel"/>
    <w:tmpl w:val="A47E20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9E3D9D"/>
    <w:multiLevelType w:val="hybridMultilevel"/>
    <w:tmpl w:val="C5609E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087823"/>
    <w:multiLevelType w:val="hybridMultilevel"/>
    <w:tmpl w:val="2FF8AA3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21797D"/>
    <w:multiLevelType w:val="hybridMultilevel"/>
    <w:tmpl w:val="7E04C856"/>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3A38AE"/>
    <w:multiLevelType w:val="hybridMultilevel"/>
    <w:tmpl w:val="3EE41CF0"/>
    <w:lvl w:ilvl="0" w:tplc="5CB85992">
      <w:start w:val="1"/>
      <w:numFmt w:val="lowerLetter"/>
      <w:lvlText w:val="%1)"/>
      <w:lvlJc w:val="left"/>
      <w:pPr>
        <w:ind w:left="11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B02D37"/>
    <w:multiLevelType w:val="hybridMultilevel"/>
    <w:tmpl w:val="1982F80E"/>
    <w:lvl w:ilvl="0" w:tplc="0C090001">
      <w:start w:val="1"/>
      <w:numFmt w:val="lowerLetter"/>
      <w:pStyle w:val="DotPoint1"/>
      <w:lvlText w:val="%1."/>
      <w:lvlJc w:val="left"/>
      <w:pPr>
        <w:tabs>
          <w:tab w:val="num" w:pos="2203"/>
        </w:tabs>
        <w:ind w:left="2126" w:hanging="283"/>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0" w15:restartNumberingAfterBreak="0">
    <w:nsid w:val="54DA0088"/>
    <w:multiLevelType w:val="hybridMultilevel"/>
    <w:tmpl w:val="19147F04"/>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5D432C"/>
    <w:multiLevelType w:val="hybridMultilevel"/>
    <w:tmpl w:val="7E04C85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2C0DF8"/>
    <w:multiLevelType w:val="multilevel"/>
    <w:tmpl w:val="CAA833B8"/>
    <w:styleLink w:val="111111"/>
    <w:lvl w:ilvl="0">
      <w:start w:val="1"/>
      <w:numFmt w:val="decimal"/>
      <w:pStyle w:val="RFQPartA-Leve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EB17D1E"/>
    <w:multiLevelType w:val="hybridMultilevel"/>
    <w:tmpl w:val="2A266D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066034C"/>
    <w:multiLevelType w:val="multilevel"/>
    <w:tmpl w:val="17B01F2A"/>
    <w:lvl w:ilvl="0">
      <w:start w:val="1"/>
      <w:numFmt w:val="decimal"/>
      <w:pStyle w:val="numlist"/>
      <w:lvlText w:val="%1."/>
      <w:lvlJc w:val="left"/>
      <w:pPr>
        <w:ind w:left="720" w:hanging="360"/>
      </w:pPr>
      <w:rPr>
        <w:rFonts w:hint="default"/>
        <w:b/>
      </w:rPr>
    </w:lvl>
    <w:lvl w:ilvl="1">
      <w:start w:val="1"/>
      <w:numFmt w:val="decimal"/>
      <w:lvlText w:val="%1.%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6D6E65B8"/>
    <w:multiLevelType w:val="hybridMultilevel"/>
    <w:tmpl w:val="3EE09A2A"/>
    <w:lvl w:ilvl="0" w:tplc="207EFF82">
      <w:start w:val="1"/>
      <w:numFmt w:val="lowerRoman"/>
      <w:lvlText w:val="%1."/>
      <w:lvlJc w:val="righ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230A4E"/>
    <w:multiLevelType w:val="multilevel"/>
    <w:tmpl w:val="F2B22A9A"/>
    <w:lvl w:ilvl="0">
      <w:start w:val="1"/>
      <w:numFmt w:val="decimal"/>
      <w:pStyle w:val="HeadingChapter"/>
      <w:lvlText w:val="%1."/>
      <w:lvlJc w:val="left"/>
      <w:pPr>
        <w:tabs>
          <w:tab w:val="num" w:pos="360"/>
        </w:tabs>
        <w:ind w:left="360" w:hanging="360"/>
      </w:pPr>
      <w:rPr>
        <w:rFonts w:hint="default"/>
      </w:rPr>
    </w:lvl>
    <w:lvl w:ilvl="1">
      <w:start w:val="1"/>
      <w:numFmt w:val="decimal"/>
      <w:pStyle w:val="HeadingClause"/>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04148CF"/>
    <w:multiLevelType w:val="hybridMultilevel"/>
    <w:tmpl w:val="7F3EFCB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F92EE0"/>
    <w:multiLevelType w:val="hybridMultilevel"/>
    <w:tmpl w:val="0ED2EEAA"/>
    <w:lvl w:ilvl="0" w:tplc="0C090017">
      <w:start w:val="1"/>
      <w:numFmt w:val="lowerLetter"/>
      <w:lvlText w:val="%1)"/>
      <w:lvlJc w:val="left"/>
      <w:pPr>
        <w:ind w:left="1194" w:hanging="360"/>
      </w:pPr>
    </w:lvl>
    <w:lvl w:ilvl="1" w:tplc="0C090019" w:tentative="1">
      <w:start w:val="1"/>
      <w:numFmt w:val="lowerLetter"/>
      <w:lvlText w:val="%2."/>
      <w:lvlJc w:val="left"/>
      <w:pPr>
        <w:ind w:left="1914" w:hanging="360"/>
      </w:pPr>
    </w:lvl>
    <w:lvl w:ilvl="2" w:tplc="0C09001B" w:tentative="1">
      <w:start w:val="1"/>
      <w:numFmt w:val="lowerRoman"/>
      <w:lvlText w:val="%3."/>
      <w:lvlJc w:val="right"/>
      <w:pPr>
        <w:ind w:left="2634" w:hanging="180"/>
      </w:pPr>
    </w:lvl>
    <w:lvl w:ilvl="3" w:tplc="0C09000F" w:tentative="1">
      <w:start w:val="1"/>
      <w:numFmt w:val="decimal"/>
      <w:lvlText w:val="%4."/>
      <w:lvlJc w:val="left"/>
      <w:pPr>
        <w:ind w:left="3354" w:hanging="360"/>
      </w:pPr>
    </w:lvl>
    <w:lvl w:ilvl="4" w:tplc="0C090019" w:tentative="1">
      <w:start w:val="1"/>
      <w:numFmt w:val="lowerLetter"/>
      <w:lvlText w:val="%5."/>
      <w:lvlJc w:val="left"/>
      <w:pPr>
        <w:ind w:left="4074" w:hanging="360"/>
      </w:pPr>
    </w:lvl>
    <w:lvl w:ilvl="5" w:tplc="0C09001B" w:tentative="1">
      <w:start w:val="1"/>
      <w:numFmt w:val="lowerRoman"/>
      <w:lvlText w:val="%6."/>
      <w:lvlJc w:val="right"/>
      <w:pPr>
        <w:ind w:left="4794" w:hanging="180"/>
      </w:pPr>
    </w:lvl>
    <w:lvl w:ilvl="6" w:tplc="0C09000F" w:tentative="1">
      <w:start w:val="1"/>
      <w:numFmt w:val="decimal"/>
      <w:lvlText w:val="%7."/>
      <w:lvlJc w:val="left"/>
      <w:pPr>
        <w:ind w:left="5514" w:hanging="360"/>
      </w:pPr>
    </w:lvl>
    <w:lvl w:ilvl="7" w:tplc="0C090019" w:tentative="1">
      <w:start w:val="1"/>
      <w:numFmt w:val="lowerLetter"/>
      <w:lvlText w:val="%8."/>
      <w:lvlJc w:val="left"/>
      <w:pPr>
        <w:ind w:left="6234" w:hanging="360"/>
      </w:pPr>
    </w:lvl>
    <w:lvl w:ilvl="8" w:tplc="0C09001B" w:tentative="1">
      <w:start w:val="1"/>
      <w:numFmt w:val="lowerRoman"/>
      <w:lvlText w:val="%9."/>
      <w:lvlJc w:val="right"/>
      <w:pPr>
        <w:ind w:left="6954" w:hanging="180"/>
      </w:pPr>
    </w:lvl>
  </w:abstractNum>
  <w:abstractNum w:abstractNumId="39" w15:restartNumberingAfterBreak="0">
    <w:nsid w:val="76D05BF6"/>
    <w:multiLevelType w:val="hybridMultilevel"/>
    <w:tmpl w:val="80F6ED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6F4FC6"/>
    <w:multiLevelType w:val="multilevel"/>
    <w:tmpl w:val="A044F27E"/>
    <w:name w:val="Legend"/>
    <w:lvl w:ilvl="0">
      <w:start w:val="1"/>
      <w:numFmt w:val="none"/>
      <w:pStyle w:val="T1Legend"/>
      <w:suff w:val="space"/>
      <w:lvlText w:val="LEGEND:"/>
      <w:lvlJc w:val="left"/>
      <w:pPr>
        <w:tabs>
          <w:tab w:val="num" w:pos="360"/>
        </w:tabs>
        <w:ind w:left="0" w:firstLine="0"/>
      </w:pPr>
    </w:lvl>
    <w:lvl w:ilvl="1">
      <w:start w:val="1"/>
      <w:numFmt w:val="none"/>
      <w:pStyle w:val="T1Legend"/>
      <w:suff w:val="nothing"/>
      <w:lvlText w:val=""/>
      <w:lvlJc w:val="left"/>
      <w:pPr>
        <w:tabs>
          <w:tab w:val="num" w:pos="720"/>
        </w:tabs>
        <w:ind w:left="0" w:firstLine="0"/>
      </w:pPr>
    </w:lvl>
    <w:lvl w:ilvl="2">
      <w:start w:val="1"/>
      <w:numFmt w:val="none"/>
      <w:suff w:val="space"/>
      <w:lvlText w:val="LEGEND:"/>
      <w:lvlJc w:val="left"/>
      <w:pPr>
        <w:tabs>
          <w:tab w:val="num" w:pos="1080"/>
        </w:tabs>
        <w:ind w:left="0" w:firstLine="0"/>
      </w:pPr>
      <w:rPr>
        <w:rFonts w:ascii="Helvetica" w:hAnsi="Helvetica"/>
        <w:sz w:val="16"/>
      </w:rPr>
    </w:lvl>
    <w:lvl w:ilvl="3">
      <w:start w:val="1"/>
      <w:numFmt w:val="none"/>
      <w:pStyle w:val="F1Legend"/>
      <w:suff w:val="nothing"/>
      <w:lvlText w:val=""/>
      <w:lvlJc w:val="left"/>
      <w:pPr>
        <w:tabs>
          <w:tab w:val="num" w:pos="1440"/>
        </w:tabs>
        <w:ind w:left="0" w:firstLine="0"/>
      </w:pPr>
      <w:rPr>
        <w:rFonts w:ascii="Helvetica" w:hAnsi="Helvetica"/>
        <w:sz w:val="16"/>
      </w:rPr>
    </w:lvl>
    <w:lvl w:ilvl="4">
      <w:start w:val="1"/>
      <w:numFmt w:val="none"/>
      <w:pStyle w:val="F1HLegend"/>
      <w:suff w:val="nothing"/>
      <w:lvlText w:val=""/>
      <w:lvlJc w:val="left"/>
      <w:pPr>
        <w:tabs>
          <w:tab w:val="num" w:pos="180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AF907E0"/>
    <w:multiLevelType w:val="hybridMultilevel"/>
    <w:tmpl w:val="B1B4D1AC"/>
    <w:lvl w:ilvl="0" w:tplc="0C090017">
      <w:start w:val="1"/>
      <w:numFmt w:val="lowerLetter"/>
      <w:lvlText w:val="%1)"/>
      <w:lvlJc w:val="left"/>
      <w:pPr>
        <w:ind w:left="474" w:hanging="360"/>
      </w:pPr>
    </w:lvl>
    <w:lvl w:ilvl="1" w:tplc="0C090019" w:tentative="1">
      <w:start w:val="1"/>
      <w:numFmt w:val="lowerLetter"/>
      <w:lvlText w:val="%2."/>
      <w:lvlJc w:val="left"/>
      <w:pPr>
        <w:ind w:left="1194" w:hanging="360"/>
      </w:pPr>
    </w:lvl>
    <w:lvl w:ilvl="2" w:tplc="0C09001B" w:tentative="1">
      <w:start w:val="1"/>
      <w:numFmt w:val="lowerRoman"/>
      <w:lvlText w:val="%3."/>
      <w:lvlJc w:val="right"/>
      <w:pPr>
        <w:ind w:left="1914" w:hanging="180"/>
      </w:pPr>
    </w:lvl>
    <w:lvl w:ilvl="3" w:tplc="0C09000F" w:tentative="1">
      <w:start w:val="1"/>
      <w:numFmt w:val="decimal"/>
      <w:lvlText w:val="%4."/>
      <w:lvlJc w:val="left"/>
      <w:pPr>
        <w:ind w:left="2634" w:hanging="360"/>
      </w:pPr>
    </w:lvl>
    <w:lvl w:ilvl="4" w:tplc="0C090019" w:tentative="1">
      <w:start w:val="1"/>
      <w:numFmt w:val="lowerLetter"/>
      <w:lvlText w:val="%5."/>
      <w:lvlJc w:val="left"/>
      <w:pPr>
        <w:ind w:left="3354" w:hanging="360"/>
      </w:pPr>
    </w:lvl>
    <w:lvl w:ilvl="5" w:tplc="0C09001B" w:tentative="1">
      <w:start w:val="1"/>
      <w:numFmt w:val="lowerRoman"/>
      <w:lvlText w:val="%6."/>
      <w:lvlJc w:val="right"/>
      <w:pPr>
        <w:ind w:left="4074" w:hanging="180"/>
      </w:pPr>
    </w:lvl>
    <w:lvl w:ilvl="6" w:tplc="0C09000F" w:tentative="1">
      <w:start w:val="1"/>
      <w:numFmt w:val="decimal"/>
      <w:lvlText w:val="%7."/>
      <w:lvlJc w:val="left"/>
      <w:pPr>
        <w:ind w:left="4794" w:hanging="360"/>
      </w:pPr>
    </w:lvl>
    <w:lvl w:ilvl="7" w:tplc="0C090019" w:tentative="1">
      <w:start w:val="1"/>
      <w:numFmt w:val="lowerLetter"/>
      <w:lvlText w:val="%8."/>
      <w:lvlJc w:val="left"/>
      <w:pPr>
        <w:ind w:left="5514" w:hanging="360"/>
      </w:pPr>
    </w:lvl>
    <w:lvl w:ilvl="8" w:tplc="0C09001B" w:tentative="1">
      <w:start w:val="1"/>
      <w:numFmt w:val="lowerRoman"/>
      <w:lvlText w:val="%9."/>
      <w:lvlJc w:val="right"/>
      <w:pPr>
        <w:ind w:left="6234" w:hanging="180"/>
      </w:pPr>
    </w:lvl>
  </w:abstractNum>
  <w:num w:numId="1" w16cid:durableId="1658991943">
    <w:abstractNumId w:val="29"/>
    <w:lvlOverride w:ilvl="0">
      <w:startOverride w:val="1"/>
    </w:lvlOverride>
  </w:num>
  <w:num w:numId="2" w16cid:durableId="358436467">
    <w:abstractNumId w:val="9"/>
  </w:num>
  <w:num w:numId="3" w16cid:durableId="1364402657">
    <w:abstractNumId w:val="20"/>
  </w:num>
  <w:num w:numId="4" w16cid:durableId="728306038">
    <w:abstractNumId w:val="1"/>
  </w:num>
  <w:num w:numId="5" w16cid:durableId="780688056">
    <w:abstractNumId w:val="12"/>
  </w:num>
  <w:num w:numId="6" w16cid:durableId="222496153">
    <w:abstractNumId w:val="36"/>
  </w:num>
  <w:num w:numId="7" w16cid:durableId="754396940">
    <w:abstractNumId w:val="34"/>
  </w:num>
  <w:num w:numId="8" w16cid:durableId="875316562">
    <w:abstractNumId w:val="18"/>
  </w:num>
  <w:num w:numId="9" w16cid:durableId="768937875">
    <w:abstractNumId w:val="40"/>
  </w:num>
  <w:num w:numId="10" w16cid:durableId="232937196">
    <w:abstractNumId w:val="0"/>
  </w:num>
  <w:num w:numId="11" w16cid:durableId="946274552">
    <w:abstractNumId w:val="2"/>
  </w:num>
  <w:num w:numId="12" w16cid:durableId="846401688">
    <w:abstractNumId w:val="13"/>
  </w:num>
  <w:num w:numId="13" w16cid:durableId="547573630">
    <w:abstractNumId w:val="32"/>
  </w:num>
  <w:num w:numId="14" w16cid:durableId="1895853246">
    <w:abstractNumId w:val="7"/>
    <w:lvlOverride w:ilvl="0">
      <w:lvl w:ilvl="0">
        <w:start w:val="1"/>
        <w:numFmt w:val="decimal"/>
        <w:pStyle w:val="RFQPartA-Level1"/>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5" w16cid:durableId="2024042674">
    <w:abstractNumId w:val="27"/>
  </w:num>
  <w:num w:numId="16" w16cid:durableId="1194076883">
    <w:abstractNumId w:val="10"/>
  </w:num>
  <w:num w:numId="17" w16cid:durableId="1936548693">
    <w:abstractNumId w:val="4"/>
  </w:num>
  <w:num w:numId="18" w16cid:durableId="1105420058">
    <w:abstractNumId w:val="25"/>
  </w:num>
  <w:num w:numId="19" w16cid:durableId="1311909984">
    <w:abstractNumId w:val="17"/>
  </w:num>
  <w:num w:numId="20" w16cid:durableId="983194527">
    <w:abstractNumId w:val="38"/>
  </w:num>
  <w:num w:numId="21" w16cid:durableId="556622149">
    <w:abstractNumId w:val="28"/>
  </w:num>
  <w:num w:numId="22" w16cid:durableId="424574456">
    <w:abstractNumId w:val="41"/>
  </w:num>
  <w:num w:numId="23" w16cid:durableId="1530609174">
    <w:abstractNumId w:val="6"/>
  </w:num>
  <w:num w:numId="24" w16cid:durableId="969631865">
    <w:abstractNumId w:val="14"/>
  </w:num>
  <w:num w:numId="25" w16cid:durableId="150753730">
    <w:abstractNumId w:val="35"/>
  </w:num>
  <w:num w:numId="26" w16cid:durableId="312835374">
    <w:abstractNumId w:val="26"/>
  </w:num>
  <w:num w:numId="27" w16cid:durableId="1759446440">
    <w:abstractNumId w:val="11"/>
  </w:num>
  <w:num w:numId="28" w16cid:durableId="749423350">
    <w:abstractNumId w:val="39"/>
  </w:num>
  <w:num w:numId="29" w16cid:durableId="1326401965">
    <w:abstractNumId w:val="19"/>
  </w:num>
  <w:num w:numId="30" w16cid:durableId="431587047">
    <w:abstractNumId w:val="24"/>
  </w:num>
  <w:num w:numId="31" w16cid:durableId="1679506110">
    <w:abstractNumId w:val="37"/>
  </w:num>
  <w:num w:numId="32" w16cid:durableId="340204332">
    <w:abstractNumId w:val="30"/>
  </w:num>
  <w:num w:numId="33" w16cid:durableId="2121216163">
    <w:abstractNumId w:val="21"/>
  </w:num>
  <w:num w:numId="34" w16cid:durableId="925261193">
    <w:abstractNumId w:val="31"/>
  </w:num>
  <w:num w:numId="35" w16cid:durableId="1428841595">
    <w:abstractNumId w:val="22"/>
  </w:num>
  <w:num w:numId="36" w16cid:durableId="282274220">
    <w:abstractNumId w:val="3"/>
  </w:num>
  <w:num w:numId="37" w16cid:durableId="1314522512">
    <w:abstractNumId w:val="33"/>
  </w:num>
  <w:num w:numId="38" w16cid:durableId="315837669">
    <w:abstractNumId w:val="16"/>
  </w:num>
  <w:num w:numId="39" w16cid:durableId="1411346207">
    <w:abstractNumId w:val="23"/>
  </w:num>
  <w:num w:numId="40" w16cid:durableId="63072076">
    <w:abstractNumId w:val="8"/>
  </w:num>
  <w:num w:numId="41" w16cid:durableId="1540434069">
    <w:abstractNumId w:val="5"/>
  </w:num>
  <w:num w:numId="42" w16cid:durableId="1022440965">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CC"/>
    <w:rsid w:val="000005E1"/>
    <w:rsid w:val="00003849"/>
    <w:rsid w:val="00003B9B"/>
    <w:rsid w:val="00004582"/>
    <w:rsid w:val="00006A3A"/>
    <w:rsid w:val="000120EA"/>
    <w:rsid w:val="00012848"/>
    <w:rsid w:val="00012990"/>
    <w:rsid w:val="000136C2"/>
    <w:rsid w:val="00013A17"/>
    <w:rsid w:val="00015CAE"/>
    <w:rsid w:val="00020F37"/>
    <w:rsid w:val="00021178"/>
    <w:rsid w:val="00021FD3"/>
    <w:rsid w:val="00022143"/>
    <w:rsid w:val="00022587"/>
    <w:rsid w:val="00024749"/>
    <w:rsid w:val="000250A8"/>
    <w:rsid w:val="000252E2"/>
    <w:rsid w:val="00026757"/>
    <w:rsid w:val="00026DD1"/>
    <w:rsid w:val="0002785D"/>
    <w:rsid w:val="00030559"/>
    <w:rsid w:val="000309CD"/>
    <w:rsid w:val="000319C0"/>
    <w:rsid w:val="0003287A"/>
    <w:rsid w:val="00032F51"/>
    <w:rsid w:val="00034122"/>
    <w:rsid w:val="0003438C"/>
    <w:rsid w:val="000367E1"/>
    <w:rsid w:val="0003691B"/>
    <w:rsid w:val="00037224"/>
    <w:rsid w:val="00037851"/>
    <w:rsid w:val="00041B61"/>
    <w:rsid w:val="0004247E"/>
    <w:rsid w:val="00042922"/>
    <w:rsid w:val="00042F2D"/>
    <w:rsid w:val="00043843"/>
    <w:rsid w:val="00044515"/>
    <w:rsid w:val="00044653"/>
    <w:rsid w:val="00044802"/>
    <w:rsid w:val="00045A17"/>
    <w:rsid w:val="000501B4"/>
    <w:rsid w:val="0005034C"/>
    <w:rsid w:val="00051842"/>
    <w:rsid w:val="00051BDB"/>
    <w:rsid w:val="00051E8A"/>
    <w:rsid w:val="000531B1"/>
    <w:rsid w:val="0005323C"/>
    <w:rsid w:val="00053606"/>
    <w:rsid w:val="00053B16"/>
    <w:rsid w:val="00053BEC"/>
    <w:rsid w:val="00053F38"/>
    <w:rsid w:val="00055B8A"/>
    <w:rsid w:val="00055E6A"/>
    <w:rsid w:val="000561AD"/>
    <w:rsid w:val="00057187"/>
    <w:rsid w:val="000572ED"/>
    <w:rsid w:val="000605F7"/>
    <w:rsid w:val="0006276B"/>
    <w:rsid w:val="00063150"/>
    <w:rsid w:val="00063C11"/>
    <w:rsid w:val="00064A02"/>
    <w:rsid w:val="000664B6"/>
    <w:rsid w:val="000668CA"/>
    <w:rsid w:val="00066A81"/>
    <w:rsid w:val="00066BC5"/>
    <w:rsid w:val="000677A8"/>
    <w:rsid w:val="00067AD9"/>
    <w:rsid w:val="00067DFA"/>
    <w:rsid w:val="00070DDB"/>
    <w:rsid w:val="00070FC2"/>
    <w:rsid w:val="00071B5F"/>
    <w:rsid w:val="00071EA0"/>
    <w:rsid w:val="000726E3"/>
    <w:rsid w:val="000729EC"/>
    <w:rsid w:val="00073519"/>
    <w:rsid w:val="00073606"/>
    <w:rsid w:val="00074CBC"/>
    <w:rsid w:val="00075356"/>
    <w:rsid w:val="00075960"/>
    <w:rsid w:val="000760FA"/>
    <w:rsid w:val="000772A6"/>
    <w:rsid w:val="000775CA"/>
    <w:rsid w:val="00080395"/>
    <w:rsid w:val="0008128F"/>
    <w:rsid w:val="00081D73"/>
    <w:rsid w:val="0008312E"/>
    <w:rsid w:val="00083AB2"/>
    <w:rsid w:val="00083B39"/>
    <w:rsid w:val="00084933"/>
    <w:rsid w:val="00084F04"/>
    <w:rsid w:val="00085901"/>
    <w:rsid w:val="00085DC4"/>
    <w:rsid w:val="00086013"/>
    <w:rsid w:val="0008684E"/>
    <w:rsid w:val="00087247"/>
    <w:rsid w:val="00087F96"/>
    <w:rsid w:val="00090C59"/>
    <w:rsid w:val="00090EF7"/>
    <w:rsid w:val="000921C9"/>
    <w:rsid w:val="000923E1"/>
    <w:rsid w:val="000923F9"/>
    <w:rsid w:val="00092904"/>
    <w:rsid w:val="00092DDB"/>
    <w:rsid w:val="000935E1"/>
    <w:rsid w:val="000938EC"/>
    <w:rsid w:val="00093FBD"/>
    <w:rsid w:val="000943EF"/>
    <w:rsid w:val="00094491"/>
    <w:rsid w:val="000953EA"/>
    <w:rsid w:val="00096929"/>
    <w:rsid w:val="000A1304"/>
    <w:rsid w:val="000A1E4A"/>
    <w:rsid w:val="000A1F92"/>
    <w:rsid w:val="000A26CF"/>
    <w:rsid w:val="000A2D9B"/>
    <w:rsid w:val="000A327B"/>
    <w:rsid w:val="000A32DA"/>
    <w:rsid w:val="000A3843"/>
    <w:rsid w:val="000A3BFE"/>
    <w:rsid w:val="000A3E80"/>
    <w:rsid w:val="000A448E"/>
    <w:rsid w:val="000A4A82"/>
    <w:rsid w:val="000A56F9"/>
    <w:rsid w:val="000A6662"/>
    <w:rsid w:val="000A7860"/>
    <w:rsid w:val="000B02F3"/>
    <w:rsid w:val="000B0961"/>
    <w:rsid w:val="000B0BA0"/>
    <w:rsid w:val="000B1844"/>
    <w:rsid w:val="000B2748"/>
    <w:rsid w:val="000B3C3A"/>
    <w:rsid w:val="000B41A7"/>
    <w:rsid w:val="000B43AF"/>
    <w:rsid w:val="000B57BB"/>
    <w:rsid w:val="000B5D65"/>
    <w:rsid w:val="000B5E03"/>
    <w:rsid w:val="000B6491"/>
    <w:rsid w:val="000B679B"/>
    <w:rsid w:val="000B6DA6"/>
    <w:rsid w:val="000B7277"/>
    <w:rsid w:val="000B7828"/>
    <w:rsid w:val="000C0518"/>
    <w:rsid w:val="000C2079"/>
    <w:rsid w:val="000C2631"/>
    <w:rsid w:val="000C2FB1"/>
    <w:rsid w:val="000C30A4"/>
    <w:rsid w:val="000C3709"/>
    <w:rsid w:val="000C3B3C"/>
    <w:rsid w:val="000C4009"/>
    <w:rsid w:val="000C5DFA"/>
    <w:rsid w:val="000C660C"/>
    <w:rsid w:val="000C7062"/>
    <w:rsid w:val="000C7476"/>
    <w:rsid w:val="000C7BFF"/>
    <w:rsid w:val="000D0857"/>
    <w:rsid w:val="000D0B25"/>
    <w:rsid w:val="000D13D2"/>
    <w:rsid w:val="000D2180"/>
    <w:rsid w:val="000D3612"/>
    <w:rsid w:val="000D7732"/>
    <w:rsid w:val="000E06CC"/>
    <w:rsid w:val="000E2598"/>
    <w:rsid w:val="000E27DA"/>
    <w:rsid w:val="000E3D74"/>
    <w:rsid w:val="000E5009"/>
    <w:rsid w:val="000E552B"/>
    <w:rsid w:val="000E5A09"/>
    <w:rsid w:val="000E5E81"/>
    <w:rsid w:val="000E6F87"/>
    <w:rsid w:val="000E7689"/>
    <w:rsid w:val="000E7D1E"/>
    <w:rsid w:val="000F1213"/>
    <w:rsid w:val="000F3161"/>
    <w:rsid w:val="000F51CD"/>
    <w:rsid w:val="000F55BA"/>
    <w:rsid w:val="0010090B"/>
    <w:rsid w:val="001010C3"/>
    <w:rsid w:val="00101BD3"/>
    <w:rsid w:val="00101DF7"/>
    <w:rsid w:val="0010372B"/>
    <w:rsid w:val="00103D2F"/>
    <w:rsid w:val="00103DDB"/>
    <w:rsid w:val="00104BD9"/>
    <w:rsid w:val="00104D23"/>
    <w:rsid w:val="001050D2"/>
    <w:rsid w:val="00106C51"/>
    <w:rsid w:val="00106F0C"/>
    <w:rsid w:val="001116C1"/>
    <w:rsid w:val="00111AC0"/>
    <w:rsid w:val="00111E2D"/>
    <w:rsid w:val="00113184"/>
    <w:rsid w:val="001134F9"/>
    <w:rsid w:val="00113BCA"/>
    <w:rsid w:val="00113FC5"/>
    <w:rsid w:val="00114600"/>
    <w:rsid w:val="00114928"/>
    <w:rsid w:val="00115545"/>
    <w:rsid w:val="001156F7"/>
    <w:rsid w:val="00116532"/>
    <w:rsid w:val="00116BC8"/>
    <w:rsid w:val="001205D4"/>
    <w:rsid w:val="00120F7C"/>
    <w:rsid w:val="001219F3"/>
    <w:rsid w:val="0012320A"/>
    <w:rsid w:val="0012418C"/>
    <w:rsid w:val="00124238"/>
    <w:rsid w:val="00126568"/>
    <w:rsid w:val="00126923"/>
    <w:rsid w:val="00126A4E"/>
    <w:rsid w:val="00126CE2"/>
    <w:rsid w:val="00127727"/>
    <w:rsid w:val="00127FFC"/>
    <w:rsid w:val="00131442"/>
    <w:rsid w:val="00131C6C"/>
    <w:rsid w:val="00132503"/>
    <w:rsid w:val="00132EF4"/>
    <w:rsid w:val="00133748"/>
    <w:rsid w:val="00133C02"/>
    <w:rsid w:val="00133EF6"/>
    <w:rsid w:val="001347CF"/>
    <w:rsid w:val="001359B6"/>
    <w:rsid w:val="001364AA"/>
    <w:rsid w:val="00136910"/>
    <w:rsid w:val="001372D0"/>
    <w:rsid w:val="00143269"/>
    <w:rsid w:val="00150A89"/>
    <w:rsid w:val="00150DEF"/>
    <w:rsid w:val="00151039"/>
    <w:rsid w:val="0015191A"/>
    <w:rsid w:val="001527FA"/>
    <w:rsid w:val="00153439"/>
    <w:rsid w:val="00155B48"/>
    <w:rsid w:val="00155F26"/>
    <w:rsid w:val="00156359"/>
    <w:rsid w:val="0015774D"/>
    <w:rsid w:val="00157880"/>
    <w:rsid w:val="00160453"/>
    <w:rsid w:val="001618E0"/>
    <w:rsid w:val="00161A13"/>
    <w:rsid w:val="0016228B"/>
    <w:rsid w:val="00162673"/>
    <w:rsid w:val="00162686"/>
    <w:rsid w:val="0016288B"/>
    <w:rsid w:val="0016350D"/>
    <w:rsid w:val="00164C3E"/>
    <w:rsid w:val="00165B2C"/>
    <w:rsid w:val="00166AED"/>
    <w:rsid w:val="00166CEC"/>
    <w:rsid w:val="00166E4B"/>
    <w:rsid w:val="001676B7"/>
    <w:rsid w:val="00170859"/>
    <w:rsid w:val="00170E5A"/>
    <w:rsid w:val="001724E6"/>
    <w:rsid w:val="00173096"/>
    <w:rsid w:val="00173D94"/>
    <w:rsid w:val="001743F7"/>
    <w:rsid w:val="0017546E"/>
    <w:rsid w:val="001756BF"/>
    <w:rsid w:val="001759D1"/>
    <w:rsid w:val="00177A2B"/>
    <w:rsid w:val="0018046D"/>
    <w:rsid w:val="00180675"/>
    <w:rsid w:val="001808DF"/>
    <w:rsid w:val="00180FAC"/>
    <w:rsid w:val="0018223E"/>
    <w:rsid w:val="00182628"/>
    <w:rsid w:val="001827E6"/>
    <w:rsid w:val="00183336"/>
    <w:rsid w:val="00183E73"/>
    <w:rsid w:val="00184B31"/>
    <w:rsid w:val="00185D62"/>
    <w:rsid w:val="001871B8"/>
    <w:rsid w:val="00187B2F"/>
    <w:rsid w:val="00190391"/>
    <w:rsid w:val="001905BF"/>
    <w:rsid w:val="0019227C"/>
    <w:rsid w:val="00192E39"/>
    <w:rsid w:val="00193CF3"/>
    <w:rsid w:val="00194B91"/>
    <w:rsid w:val="00194BF9"/>
    <w:rsid w:val="00195D9F"/>
    <w:rsid w:val="00195EC1"/>
    <w:rsid w:val="001963EF"/>
    <w:rsid w:val="0019785A"/>
    <w:rsid w:val="001A01D8"/>
    <w:rsid w:val="001A05E7"/>
    <w:rsid w:val="001A1732"/>
    <w:rsid w:val="001A2CE4"/>
    <w:rsid w:val="001A2D4F"/>
    <w:rsid w:val="001A3E0F"/>
    <w:rsid w:val="001A51AC"/>
    <w:rsid w:val="001A76C7"/>
    <w:rsid w:val="001A7DEA"/>
    <w:rsid w:val="001B06DB"/>
    <w:rsid w:val="001B18B8"/>
    <w:rsid w:val="001B329C"/>
    <w:rsid w:val="001B3AC0"/>
    <w:rsid w:val="001B57F1"/>
    <w:rsid w:val="001B6388"/>
    <w:rsid w:val="001B63BC"/>
    <w:rsid w:val="001B7042"/>
    <w:rsid w:val="001B70C5"/>
    <w:rsid w:val="001C00F6"/>
    <w:rsid w:val="001C1559"/>
    <w:rsid w:val="001C1AB6"/>
    <w:rsid w:val="001C2557"/>
    <w:rsid w:val="001C2A57"/>
    <w:rsid w:val="001C2BEC"/>
    <w:rsid w:val="001C2CBD"/>
    <w:rsid w:val="001C4004"/>
    <w:rsid w:val="001C469B"/>
    <w:rsid w:val="001C4750"/>
    <w:rsid w:val="001C6839"/>
    <w:rsid w:val="001C75FE"/>
    <w:rsid w:val="001C77DC"/>
    <w:rsid w:val="001D0A3A"/>
    <w:rsid w:val="001D0A91"/>
    <w:rsid w:val="001D0FAA"/>
    <w:rsid w:val="001D18C0"/>
    <w:rsid w:val="001D3654"/>
    <w:rsid w:val="001D3897"/>
    <w:rsid w:val="001D3E20"/>
    <w:rsid w:val="001D3FBE"/>
    <w:rsid w:val="001D76A1"/>
    <w:rsid w:val="001D7B39"/>
    <w:rsid w:val="001D7E8A"/>
    <w:rsid w:val="001E0E72"/>
    <w:rsid w:val="001E1D2A"/>
    <w:rsid w:val="001E2822"/>
    <w:rsid w:val="001E29D4"/>
    <w:rsid w:val="001E2D4C"/>
    <w:rsid w:val="001E32C5"/>
    <w:rsid w:val="001E3CE2"/>
    <w:rsid w:val="001E3DBC"/>
    <w:rsid w:val="001E3F56"/>
    <w:rsid w:val="001E3FA0"/>
    <w:rsid w:val="001E45E0"/>
    <w:rsid w:val="001E4ABA"/>
    <w:rsid w:val="001E4E19"/>
    <w:rsid w:val="001E57CB"/>
    <w:rsid w:val="001E57EA"/>
    <w:rsid w:val="001E5C67"/>
    <w:rsid w:val="001E6613"/>
    <w:rsid w:val="001E6EBA"/>
    <w:rsid w:val="001F0F2D"/>
    <w:rsid w:val="001F1197"/>
    <w:rsid w:val="001F286B"/>
    <w:rsid w:val="001F2CC4"/>
    <w:rsid w:val="001F2CD1"/>
    <w:rsid w:val="001F3EB3"/>
    <w:rsid w:val="001F3FBB"/>
    <w:rsid w:val="001F47B0"/>
    <w:rsid w:val="001F5459"/>
    <w:rsid w:val="001F5502"/>
    <w:rsid w:val="001F69D2"/>
    <w:rsid w:val="001F758D"/>
    <w:rsid w:val="001F7591"/>
    <w:rsid w:val="001F797C"/>
    <w:rsid w:val="00200505"/>
    <w:rsid w:val="00201F03"/>
    <w:rsid w:val="00202058"/>
    <w:rsid w:val="0020228A"/>
    <w:rsid w:val="002027F5"/>
    <w:rsid w:val="00202BBE"/>
    <w:rsid w:val="002031B1"/>
    <w:rsid w:val="0020372E"/>
    <w:rsid w:val="0020468D"/>
    <w:rsid w:val="00205E51"/>
    <w:rsid w:val="00205FB5"/>
    <w:rsid w:val="00206FA1"/>
    <w:rsid w:val="00207340"/>
    <w:rsid w:val="00207B39"/>
    <w:rsid w:val="0021012C"/>
    <w:rsid w:val="00210984"/>
    <w:rsid w:val="00210AF6"/>
    <w:rsid w:val="0021241F"/>
    <w:rsid w:val="002127A7"/>
    <w:rsid w:val="00212A2F"/>
    <w:rsid w:val="00213292"/>
    <w:rsid w:val="002142F4"/>
    <w:rsid w:val="002207C6"/>
    <w:rsid w:val="002217E8"/>
    <w:rsid w:val="0022247D"/>
    <w:rsid w:val="002225C0"/>
    <w:rsid w:val="00222666"/>
    <w:rsid w:val="00222B28"/>
    <w:rsid w:val="00222E6E"/>
    <w:rsid w:val="00223161"/>
    <w:rsid w:val="0022318B"/>
    <w:rsid w:val="00225208"/>
    <w:rsid w:val="002258CF"/>
    <w:rsid w:val="00225CF0"/>
    <w:rsid w:val="0022681C"/>
    <w:rsid w:val="00227FE6"/>
    <w:rsid w:val="00230CE2"/>
    <w:rsid w:val="00230F7D"/>
    <w:rsid w:val="0023114A"/>
    <w:rsid w:val="00231995"/>
    <w:rsid w:val="0023208A"/>
    <w:rsid w:val="00232777"/>
    <w:rsid w:val="00232906"/>
    <w:rsid w:val="00232E69"/>
    <w:rsid w:val="00233404"/>
    <w:rsid w:val="002334F6"/>
    <w:rsid w:val="00233E57"/>
    <w:rsid w:val="00234138"/>
    <w:rsid w:val="002341E7"/>
    <w:rsid w:val="00234C47"/>
    <w:rsid w:val="00234CF5"/>
    <w:rsid w:val="002352DE"/>
    <w:rsid w:val="00236BA0"/>
    <w:rsid w:val="00237FDF"/>
    <w:rsid w:val="0024084E"/>
    <w:rsid w:val="00240A1E"/>
    <w:rsid w:val="00240FC2"/>
    <w:rsid w:val="00240FE5"/>
    <w:rsid w:val="00241736"/>
    <w:rsid w:val="0024195C"/>
    <w:rsid w:val="00242AC2"/>
    <w:rsid w:val="00243840"/>
    <w:rsid w:val="00244128"/>
    <w:rsid w:val="0024512A"/>
    <w:rsid w:val="0024698A"/>
    <w:rsid w:val="00247856"/>
    <w:rsid w:val="00247D28"/>
    <w:rsid w:val="0025131A"/>
    <w:rsid w:val="002515A2"/>
    <w:rsid w:val="00251CA6"/>
    <w:rsid w:val="00252647"/>
    <w:rsid w:val="00253D82"/>
    <w:rsid w:val="002545FC"/>
    <w:rsid w:val="00256B33"/>
    <w:rsid w:val="00256BEB"/>
    <w:rsid w:val="00256EB9"/>
    <w:rsid w:val="00261507"/>
    <w:rsid w:val="00262DB3"/>
    <w:rsid w:val="00263BC2"/>
    <w:rsid w:val="00264A26"/>
    <w:rsid w:val="00264E43"/>
    <w:rsid w:val="002652ED"/>
    <w:rsid w:val="00266315"/>
    <w:rsid w:val="00266347"/>
    <w:rsid w:val="002664B5"/>
    <w:rsid w:val="00266A66"/>
    <w:rsid w:val="0027014F"/>
    <w:rsid w:val="00270666"/>
    <w:rsid w:val="002707D7"/>
    <w:rsid w:val="00270907"/>
    <w:rsid w:val="0027234A"/>
    <w:rsid w:val="00274015"/>
    <w:rsid w:val="0027461D"/>
    <w:rsid w:val="00274A5B"/>
    <w:rsid w:val="002751C0"/>
    <w:rsid w:val="00275895"/>
    <w:rsid w:val="00275B4D"/>
    <w:rsid w:val="0027612B"/>
    <w:rsid w:val="002774A6"/>
    <w:rsid w:val="00277555"/>
    <w:rsid w:val="00280C59"/>
    <w:rsid w:val="00280D8F"/>
    <w:rsid w:val="00280F5F"/>
    <w:rsid w:val="00281622"/>
    <w:rsid w:val="00282ED5"/>
    <w:rsid w:val="00282FEC"/>
    <w:rsid w:val="00283028"/>
    <w:rsid w:val="00284880"/>
    <w:rsid w:val="00284D99"/>
    <w:rsid w:val="00285319"/>
    <w:rsid w:val="002855C1"/>
    <w:rsid w:val="00285845"/>
    <w:rsid w:val="0028611A"/>
    <w:rsid w:val="002877EB"/>
    <w:rsid w:val="00287FAE"/>
    <w:rsid w:val="00290CA5"/>
    <w:rsid w:val="00291369"/>
    <w:rsid w:val="0029279A"/>
    <w:rsid w:val="00292CCB"/>
    <w:rsid w:val="0029345B"/>
    <w:rsid w:val="002939A2"/>
    <w:rsid w:val="0029564C"/>
    <w:rsid w:val="00297948"/>
    <w:rsid w:val="002A0113"/>
    <w:rsid w:val="002A03F6"/>
    <w:rsid w:val="002A1003"/>
    <w:rsid w:val="002A142D"/>
    <w:rsid w:val="002A264D"/>
    <w:rsid w:val="002A2AF3"/>
    <w:rsid w:val="002A53EC"/>
    <w:rsid w:val="002A5903"/>
    <w:rsid w:val="002A602D"/>
    <w:rsid w:val="002A6090"/>
    <w:rsid w:val="002A7317"/>
    <w:rsid w:val="002B0064"/>
    <w:rsid w:val="002B0DA6"/>
    <w:rsid w:val="002B0FCD"/>
    <w:rsid w:val="002B148F"/>
    <w:rsid w:val="002B1B6F"/>
    <w:rsid w:val="002B1B70"/>
    <w:rsid w:val="002B1E67"/>
    <w:rsid w:val="002B21F6"/>
    <w:rsid w:val="002B2D6D"/>
    <w:rsid w:val="002B2DEC"/>
    <w:rsid w:val="002B3982"/>
    <w:rsid w:val="002B41C5"/>
    <w:rsid w:val="002B5DA3"/>
    <w:rsid w:val="002B64C5"/>
    <w:rsid w:val="002B65B4"/>
    <w:rsid w:val="002B67B4"/>
    <w:rsid w:val="002B6B11"/>
    <w:rsid w:val="002B7FC1"/>
    <w:rsid w:val="002C0E6A"/>
    <w:rsid w:val="002C0F2A"/>
    <w:rsid w:val="002C1715"/>
    <w:rsid w:val="002C1AA1"/>
    <w:rsid w:val="002C32BC"/>
    <w:rsid w:val="002C3D57"/>
    <w:rsid w:val="002C6DA2"/>
    <w:rsid w:val="002C7776"/>
    <w:rsid w:val="002C7BE4"/>
    <w:rsid w:val="002C7C64"/>
    <w:rsid w:val="002C7CC8"/>
    <w:rsid w:val="002D02EE"/>
    <w:rsid w:val="002D068F"/>
    <w:rsid w:val="002D2543"/>
    <w:rsid w:val="002D2E37"/>
    <w:rsid w:val="002D30A2"/>
    <w:rsid w:val="002D352C"/>
    <w:rsid w:val="002D394D"/>
    <w:rsid w:val="002D3FC7"/>
    <w:rsid w:val="002D6292"/>
    <w:rsid w:val="002D6A64"/>
    <w:rsid w:val="002D6DDF"/>
    <w:rsid w:val="002D6DE6"/>
    <w:rsid w:val="002D720B"/>
    <w:rsid w:val="002E0DE2"/>
    <w:rsid w:val="002E184C"/>
    <w:rsid w:val="002E263F"/>
    <w:rsid w:val="002E363E"/>
    <w:rsid w:val="002E4587"/>
    <w:rsid w:val="002E45B0"/>
    <w:rsid w:val="002E4938"/>
    <w:rsid w:val="002E4FFA"/>
    <w:rsid w:val="002E5690"/>
    <w:rsid w:val="002E5C27"/>
    <w:rsid w:val="002E6807"/>
    <w:rsid w:val="002E6876"/>
    <w:rsid w:val="002E6AB9"/>
    <w:rsid w:val="002E6EAE"/>
    <w:rsid w:val="002E6F42"/>
    <w:rsid w:val="002E70FC"/>
    <w:rsid w:val="002E738A"/>
    <w:rsid w:val="002E7D69"/>
    <w:rsid w:val="002F07EA"/>
    <w:rsid w:val="002F0B63"/>
    <w:rsid w:val="002F0D3D"/>
    <w:rsid w:val="002F0E70"/>
    <w:rsid w:val="002F1373"/>
    <w:rsid w:val="002F1715"/>
    <w:rsid w:val="002F27D6"/>
    <w:rsid w:val="002F3238"/>
    <w:rsid w:val="002F44DE"/>
    <w:rsid w:val="002F535C"/>
    <w:rsid w:val="002F5978"/>
    <w:rsid w:val="002F61DE"/>
    <w:rsid w:val="002F675A"/>
    <w:rsid w:val="002F67BE"/>
    <w:rsid w:val="002F7821"/>
    <w:rsid w:val="002F78B3"/>
    <w:rsid w:val="00300F8A"/>
    <w:rsid w:val="00301422"/>
    <w:rsid w:val="00302E11"/>
    <w:rsid w:val="0030328D"/>
    <w:rsid w:val="0030469F"/>
    <w:rsid w:val="003050C7"/>
    <w:rsid w:val="00305664"/>
    <w:rsid w:val="00305BD6"/>
    <w:rsid w:val="0030770C"/>
    <w:rsid w:val="00310836"/>
    <w:rsid w:val="00310CDD"/>
    <w:rsid w:val="00310EBF"/>
    <w:rsid w:val="00311555"/>
    <w:rsid w:val="00311705"/>
    <w:rsid w:val="00311A61"/>
    <w:rsid w:val="00312D91"/>
    <w:rsid w:val="00313053"/>
    <w:rsid w:val="003149C3"/>
    <w:rsid w:val="003170DC"/>
    <w:rsid w:val="0031740F"/>
    <w:rsid w:val="00317531"/>
    <w:rsid w:val="0031777A"/>
    <w:rsid w:val="003200B2"/>
    <w:rsid w:val="0032071E"/>
    <w:rsid w:val="00320DC1"/>
    <w:rsid w:val="003211D5"/>
    <w:rsid w:val="003213C8"/>
    <w:rsid w:val="00322A15"/>
    <w:rsid w:val="00322B6C"/>
    <w:rsid w:val="00323135"/>
    <w:rsid w:val="003234DD"/>
    <w:rsid w:val="00323D5F"/>
    <w:rsid w:val="00325414"/>
    <w:rsid w:val="00326742"/>
    <w:rsid w:val="00326D77"/>
    <w:rsid w:val="00327F53"/>
    <w:rsid w:val="00327FA9"/>
    <w:rsid w:val="003302E1"/>
    <w:rsid w:val="00330CB7"/>
    <w:rsid w:val="00330EA1"/>
    <w:rsid w:val="00330EDD"/>
    <w:rsid w:val="003320FC"/>
    <w:rsid w:val="00332520"/>
    <w:rsid w:val="0033310E"/>
    <w:rsid w:val="003332D4"/>
    <w:rsid w:val="00333DA5"/>
    <w:rsid w:val="003355D8"/>
    <w:rsid w:val="00335E76"/>
    <w:rsid w:val="0033628E"/>
    <w:rsid w:val="00336525"/>
    <w:rsid w:val="00336CD0"/>
    <w:rsid w:val="0033752D"/>
    <w:rsid w:val="0034000F"/>
    <w:rsid w:val="00340028"/>
    <w:rsid w:val="00340663"/>
    <w:rsid w:val="003407E6"/>
    <w:rsid w:val="00340B11"/>
    <w:rsid w:val="00340B9A"/>
    <w:rsid w:val="00341F79"/>
    <w:rsid w:val="00342114"/>
    <w:rsid w:val="00343001"/>
    <w:rsid w:val="0034328A"/>
    <w:rsid w:val="00343610"/>
    <w:rsid w:val="00350107"/>
    <w:rsid w:val="0035169D"/>
    <w:rsid w:val="003533EB"/>
    <w:rsid w:val="003537F8"/>
    <w:rsid w:val="00353A30"/>
    <w:rsid w:val="00354701"/>
    <w:rsid w:val="0035471C"/>
    <w:rsid w:val="00355204"/>
    <w:rsid w:val="00355426"/>
    <w:rsid w:val="00356C14"/>
    <w:rsid w:val="00356EBD"/>
    <w:rsid w:val="00357AC2"/>
    <w:rsid w:val="00360700"/>
    <w:rsid w:val="0036195C"/>
    <w:rsid w:val="00361DCA"/>
    <w:rsid w:val="003622B7"/>
    <w:rsid w:val="0036271B"/>
    <w:rsid w:val="00362CD0"/>
    <w:rsid w:val="00363D6C"/>
    <w:rsid w:val="00364FAC"/>
    <w:rsid w:val="003660D3"/>
    <w:rsid w:val="00366F9E"/>
    <w:rsid w:val="0036739C"/>
    <w:rsid w:val="00370808"/>
    <w:rsid w:val="003714DB"/>
    <w:rsid w:val="003721BC"/>
    <w:rsid w:val="0037321F"/>
    <w:rsid w:val="00373837"/>
    <w:rsid w:val="00373D3B"/>
    <w:rsid w:val="00375BE6"/>
    <w:rsid w:val="0037626D"/>
    <w:rsid w:val="00376E51"/>
    <w:rsid w:val="0037738A"/>
    <w:rsid w:val="0038092C"/>
    <w:rsid w:val="00380E0E"/>
    <w:rsid w:val="00381CAA"/>
    <w:rsid w:val="003823F4"/>
    <w:rsid w:val="00382420"/>
    <w:rsid w:val="00382EDD"/>
    <w:rsid w:val="003838E4"/>
    <w:rsid w:val="00383D70"/>
    <w:rsid w:val="00383E5E"/>
    <w:rsid w:val="003878CC"/>
    <w:rsid w:val="00387D4F"/>
    <w:rsid w:val="00387EDC"/>
    <w:rsid w:val="00390414"/>
    <w:rsid w:val="00390AE2"/>
    <w:rsid w:val="0039100B"/>
    <w:rsid w:val="0039277F"/>
    <w:rsid w:val="00394C7E"/>
    <w:rsid w:val="0039732F"/>
    <w:rsid w:val="003A1318"/>
    <w:rsid w:val="003A22F6"/>
    <w:rsid w:val="003A31C6"/>
    <w:rsid w:val="003A34AA"/>
    <w:rsid w:val="003A3F4A"/>
    <w:rsid w:val="003A4401"/>
    <w:rsid w:val="003A478B"/>
    <w:rsid w:val="003A488E"/>
    <w:rsid w:val="003A6282"/>
    <w:rsid w:val="003A6A33"/>
    <w:rsid w:val="003A77B9"/>
    <w:rsid w:val="003A7FFA"/>
    <w:rsid w:val="003B0D2B"/>
    <w:rsid w:val="003B1AA2"/>
    <w:rsid w:val="003B1C17"/>
    <w:rsid w:val="003B2504"/>
    <w:rsid w:val="003B2E50"/>
    <w:rsid w:val="003B53C1"/>
    <w:rsid w:val="003B643F"/>
    <w:rsid w:val="003B6856"/>
    <w:rsid w:val="003B6F53"/>
    <w:rsid w:val="003B7703"/>
    <w:rsid w:val="003B7EC8"/>
    <w:rsid w:val="003C036D"/>
    <w:rsid w:val="003C1DCB"/>
    <w:rsid w:val="003C3180"/>
    <w:rsid w:val="003C3234"/>
    <w:rsid w:val="003C459E"/>
    <w:rsid w:val="003C4DC4"/>
    <w:rsid w:val="003C7093"/>
    <w:rsid w:val="003C7C18"/>
    <w:rsid w:val="003C7F3B"/>
    <w:rsid w:val="003D071B"/>
    <w:rsid w:val="003D2F43"/>
    <w:rsid w:val="003D3064"/>
    <w:rsid w:val="003D3EF9"/>
    <w:rsid w:val="003D3F1B"/>
    <w:rsid w:val="003D563A"/>
    <w:rsid w:val="003D5EFB"/>
    <w:rsid w:val="003D779D"/>
    <w:rsid w:val="003E00D2"/>
    <w:rsid w:val="003E0748"/>
    <w:rsid w:val="003E0A37"/>
    <w:rsid w:val="003E55AF"/>
    <w:rsid w:val="003E55DC"/>
    <w:rsid w:val="003E5882"/>
    <w:rsid w:val="003E5DAF"/>
    <w:rsid w:val="003E6758"/>
    <w:rsid w:val="003E6BDA"/>
    <w:rsid w:val="003F15DB"/>
    <w:rsid w:val="003F276A"/>
    <w:rsid w:val="003F27D0"/>
    <w:rsid w:val="003F654F"/>
    <w:rsid w:val="003F6624"/>
    <w:rsid w:val="003F6DEC"/>
    <w:rsid w:val="00400503"/>
    <w:rsid w:val="0040086F"/>
    <w:rsid w:val="00400D5F"/>
    <w:rsid w:val="0040153F"/>
    <w:rsid w:val="004021A6"/>
    <w:rsid w:val="0040307D"/>
    <w:rsid w:val="00403661"/>
    <w:rsid w:val="004037C9"/>
    <w:rsid w:val="00403C5F"/>
    <w:rsid w:val="00404792"/>
    <w:rsid w:val="00405DC3"/>
    <w:rsid w:val="00407A2A"/>
    <w:rsid w:val="00407D84"/>
    <w:rsid w:val="00410801"/>
    <w:rsid w:val="00410D4E"/>
    <w:rsid w:val="004126D6"/>
    <w:rsid w:val="00413DC3"/>
    <w:rsid w:val="004145B8"/>
    <w:rsid w:val="00414841"/>
    <w:rsid w:val="004150EF"/>
    <w:rsid w:val="004159DE"/>
    <w:rsid w:val="00415ED5"/>
    <w:rsid w:val="0041775B"/>
    <w:rsid w:val="00417BE7"/>
    <w:rsid w:val="00420BEA"/>
    <w:rsid w:val="00420BFF"/>
    <w:rsid w:val="00420DC8"/>
    <w:rsid w:val="0042208F"/>
    <w:rsid w:val="00422B51"/>
    <w:rsid w:val="004236E8"/>
    <w:rsid w:val="004238C0"/>
    <w:rsid w:val="00424418"/>
    <w:rsid w:val="004248C5"/>
    <w:rsid w:val="004252A5"/>
    <w:rsid w:val="00425492"/>
    <w:rsid w:val="004272BF"/>
    <w:rsid w:val="004313F3"/>
    <w:rsid w:val="00431B9F"/>
    <w:rsid w:val="00431C7A"/>
    <w:rsid w:val="00432979"/>
    <w:rsid w:val="00432FE3"/>
    <w:rsid w:val="004332BA"/>
    <w:rsid w:val="00434E8E"/>
    <w:rsid w:val="004361AD"/>
    <w:rsid w:val="004366B8"/>
    <w:rsid w:val="00437610"/>
    <w:rsid w:val="00437D4A"/>
    <w:rsid w:val="004407AC"/>
    <w:rsid w:val="00441FC5"/>
    <w:rsid w:val="00442235"/>
    <w:rsid w:val="00442594"/>
    <w:rsid w:val="004428EB"/>
    <w:rsid w:val="004449D1"/>
    <w:rsid w:val="00445291"/>
    <w:rsid w:val="00446330"/>
    <w:rsid w:val="00446734"/>
    <w:rsid w:val="00446E95"/>
    <w:rsid w:val="0044767D"/>
    <w:rsid w:val="00450302"/>
    <w:rsid w:val="00450DDB"/>
    <w:rsid w:val="004524AF"/>
    <w:rsid w:val="004525A2"/>
    <w:rsid w:val="00452EF3"/>
    <w:rsid w:val="00453627"/>
    <w:rsid w:val="004536A4"/>
    <w:rsid w:val="00453A19"/>
    <w:rsid w:val="0045519B"/>
    <w:rsid w:val="00456764"/>
    <w:rsid w:val="00456DA7"/>
    <w:rsid w:val="00456F5D"/>
    <w:rsid w:val="00457007"/>
    <w:rsid w:val="00460A60"/>
    <w:rsid w:val="00460DFD"/>
    <w:rsid w:val="004623A1"/>
    <w:rsid w:val="004630B6"/>
    <w:rsid w:val="00463DEF"/>
    <w:rsid w:val="00463E7B"/>
    <w:rsid w:val="00464636"/>
    <w:rsid w:val="00464C78"/>
    <w:rsid w:val="00464D79"/>
    <w:rsid w:val="004660AA"/>
    <w:rsid w:val="004660E5"/>
    <w:rsid w:val="00466D09"/>
    <w:rsid w:val="00472C45"/>
    <w:rsid w:val="00472FF7"/>
    <w:rsid w:val="0047323B"/>
    <w:rsid w:val="004756C3"/>
    <w:rsid w:val="00475CE7"/>
    <w:rsid w:val="004800EA"/>
    <w:rsid w:val="00481B7D"/>
    <w:rsid w:val="0048225B"/>
    <w:rsid w:val="00482E65"/>
    <w:rsid w:val="004856CF"/>
    <w:rsid w:val="00486209"/>
    <w:rsid w:val="00486B3E"/>
    <w:rsid w:val="0049094E"/>
    <w:rsid w:val="004916B7"/>
    <w:rsid w:val="00491FCA"/>
    <w:rsid w:val="0049267C"/>
    <w:rsid w:val="00495075"/>
    <w:rsid w:val="00495AD8"/>
    <w:rsid w:val="00496850"/>
    <w:rsid w:val="00497A77"/>
    <w:rsid w:val="00497B70"/>
    <w:rsid w:val="00497F11"/>
    <w:rsid w:val="004A0237"/>
    <w:rsid w:val="004A0F70"/>
    <w:rsid w:val="004A1146"/>
    <w:rsid w:val="004A1A8E"/>
    <w:rsid w:val="004A219E"/>
    <w:rsid w:val="004A26A7"/>
    <w:rsid w:val="004A26F9"/>
    <w:rsid w:val="004A308C"/>
    <w:rsid w:val="004A32B9"/>
    <w:rsid w:val="004A382E"/>
    <w:rsid w:val="004A4287"/>
    <w:rsid w:val="004A47FD"/>
    <w:rsid w:val="004A49CE"/>
    <w:rsid w:val="004A57C0"/>
    <w:rsid w:val="004A5DDF"/>
    <w:rsid w:val="004A6023"/>
    <w:rsid w:val="004A63EE"/>
    <w:rsid w:val="004A63F1"/>
    <w:rsid w:val="004A678C"/>
    <w:rsid w:val="004A724F"/>
    <w:rsid w:val="004B044C"/>
    <w:rsid w:val="004B05A3"/>
    <w:rsid w:val="004B2426"/>
    <w:rsid w:val="004B2A3E"/>
    <w:rsid w:val="004B401F"/>
    <w:rsid w:val="004B5A81"/>
    <w:rsid w:val="004C02EF"/>
    <w:rsid w:val="004C0441"/>
    <w:rsid w:val="004C118E"/>
    <w:rsid w:val="004C1901"/>
    <w:rsid w:val="004C1F6C"/>
    <w:rsid w:val="004C4D05"/>
    <w:rsid w:val="004C4E23"/>
    <w:rsid w:val="004C550F"/>
    <w:rsid w:val="004C5A9D"/>
    <w:rsid w:val="004C5D24"/>
    <w:rsid w:val="004C6D85"/>
    <w:rsid w:val="004C6E86"/>
    <w:rsid w:val="004C6FED"/>
    <w:rsid w:val="004D0594"/>
    <w:rsid w:val="004D1494"/>
    <w:rsid w:val="004D156B"/>
    <w:rsid w:val="004D15EA"/>
    <w:rsid w:val="004D1AF9"/>
    <w:rsid w:val="004D3EA7"/>
    <w:rsid w:val="004D4655"/>
    <w:rsid w:val="004D5E60"/>
    <w:rsid w:val="004D6312"/>
    <w:rsid w:val="004D6B25"/>
    <w:rsid w:val="004E0A41"/>
    <w:rsid w:val="004E2B10"/>
    <w:rsid w:val="004E5A0D"/>
    <w:rsid w:val="004E5C23"/>
    <w:rsid w:val="004E5E2C"/>
    <w:rsid w:val="004E627D"/>
    <w:rsid w:val="004E6333"/>
    <w:rsid w:val="004E6D16"/>
    <w:rsid w:val="004E6FBB"/>
    <w:rsid w:val="004E7859"/>
    <w:rsid w:val="004F0AE2"/>
    <w:rsid w:val="004F0CC7"/>
    <w:rsid w:val="004F0DE5"/>
    <w:rsid w:val="004F1378"/>
    <w:rsid w:val="004F1795"/>
    <w:rsid w:val="004F2040"/>
    <w:rsid w:val="004F21B6"/>
    <w:rsid w:val="004F4491"/>
    <w:rsid w:val="004F5186"/>
    <w:rsid w:val="004F6195"/>
    <w:rsid w:val="004F6AF0"/>
    <w:rsid w:val="004F79DE"/>
    <w:rsid w:val="00500AF9"/>
    <w:rsid w:val="00500CBC"/>
    <w:rsid w:val="00500E5F"/>
    <w:rsid w:val="00500F1B"/>
    <w:rsid w:val="00501E0A"/>
    <w:rsid w:val="005027B6"/>
    <w:rsid w:val="00502865"/>
    <w:rsid w:val="00502B15"/>
    <w:rsid w:val="00502DE6"/>
    <w:rsid w:val="00506CEB"/>
    <w:rsid w:val="00507AC7"/>
    <w:rsid w:val="00511E76"/>
    <w:rsid w:val="00511FE3"/>
    <w:rsid w:val="00513748"/>
    <w:rsid w:val="0051374B"/>
    <w:rsid w:val="005141A5"/>
    <w:rsid w:val="0051483D"/>
    <w:rsid w:val="00516D24"/>
    <w:rsid w:val="005174B0"/>
    <w:rsid w:val="00517C9C"/>
    <w:rsid w:val="005214B0"/>
    <w:rsid w:val="00521B0D"/>
    <w:rsid w:val="00523055"/>
    <w:rsid w:val="00523466"/>
    <w:rsid w:val="00526B91"/>
    <w:rsid w:val="00527DA5"/>
    <w:rsid w:val="005302A4"/>
    <w:rsid w:val="005303B3"/>
    <w:rsid w:val="005304FE"/>
    <w:rsid w:val="005329E2"/>
    <w:rsid w:val="00533076"/>
    <w:rsid w:val="00533C0B"/>
    <w:rsid w:val="00533CF8"/>
    <w:rsid w:val="00534A10"/>
    <w:rsid w:val="0053505F"/>
    <w:rsid w:val="0053550A"/>
    <w:rsid w:val="00535BA6"/>
    <w:rsid w:val="005364A5"/>
    <w:rsid w:val="0053728F"/>
    <w:rsid w:val="005374C9"/>
    <w:rsid w:val="00537CCB"/>
    <w:rsid w:val="00541930"/>
    <w:rsid w:val="00541DB4"/>
    <w:rsid w:val="00541F4B"/>
    <w:rsid w:val="005421C3"/>
    <w:rsid w:val="00542A2A"/>
    <w:rsid w:val="00543370"/>
    <w:rsid w:val="00543999"/>
    <w:rsid w:val="00544FA2"/>
    <w:rsid w:val="005455AC"/>
    <w:rsid w:val="0054592C"/>
    <w:rsid w:val="005475E1"/>
    <w:rsid w:val="005505D2"/>
    <w:rsid w:val="00550686"/>
    <w:rsid w:val="00551CCB"/>
    <w:rsid w:val="00551D1A"/>
    <w:rsid w:val="0055278D"/>
    <w:rsid w:val="005533C2"/>
    <w:rsid w:val="005534AA"/>
    <w:rsid w:val="00553778"/>
    <w:rsid w:val="0055556E"/>
    <w:rsid w:val="00556FE5"/>
    <w:rsid w:val="0055731E"/>
    <w:rsid w:val="00560D67"/>
    <w:rsid w:val="00561C20"/>
    <w:rsid w:val="00561E9D"/>
    <w:rsid w:val="005633B4"/>
    <w:rsid w:val="00563AC3"/>
    <w:rsid w:val="005654DE"/>
    <w:rsid w:val="005655A9"/>
    <w:rsid w:val="00565EEC"/>
    <w:rsid w:val="005669DF"/>
    <w:rsid w:val="00566AFF"/>
    <w:rsid w:val="00567E64"/>
    <w:rsid w:val="0057032A"/>
    <w:rsid w:val="00570740"/>
    <w:rsid w:val="00571255"/>
    <w:rsid w:val="0057204A"/>
    <w:rsid w:val="0057402C"/>
    <w:rsid w:val="00576451"/>
    <w:rsid w:val="00576BCC"/>
    <w:rsid w:val="00576BF9"/>
    <w:rsid w:val="005800BA"/>
    <w:rsid w:val="00581636"/>
    <w:rsid w:val="005818CE"/>
    <w:rsid w:val="00581D5C"/>
    <w:rsid w:val="0058272A"/>
    <w:rsid w:val="0058321F"/>
    <w:rsid w:val="00583232"/>
    <w:rsid w:val="0058373F"/>
    <w:rsid w:val="0058376F"/>
    <w:rsid w:val="0058550D"/>
    <w:rsid w:val="0058666F"/>
    <w:rsid w:val="0058764A"/>
    <w:rsid w:val="005877EF"/>
    <w:rsid w:val="00587976"/>
    <w:rsid w:val="00591740"/>
    <w:rsid w:val="0059292C"/>
    <w:rsid w:val="00593A20"/>
    <w:rsid w:val="00593D67"/>
    <w:rsid w:val="00594132"/>
    <w:rsid w:val="005952E4"/>
    <w:rsid w:val="00595D61"/>
    <w:rsid w:val="00596C7B"/>
    <w:rsid w:val="005A074B"/>
    <w:rsid w:val="005A092E"/>
    <w:rsid w:val="005A13FE"/>
    <w:rsid w:val="005A30CB"/>
    <w:rsid w:val="005A30ED"/>
    <w:rsid w:val="005A3327"/>
    <w:rsid w:val="005A3516"/>
    <w:rsid w:val="005A355A"/>
    <w:rsid w:val="005A4606"/>
    <w:rsid w:val="005A5100"/>
    <w:rsid w:val="005A5599"/>
    <w:rsid w:val="005A5C4F"/>
    <w:rsid w:val="005A6149"/>
    <w:rsid w:val="005A6449"/>
    <w:rsid w:val="005B0963"/>
    <w:rsid w:val="005B1079"/>
    <w:rsid w:val="005B1305"/>
    <w:rsid w:val="005B30CF"/>
    <w:rsid w:val="005B384A"/>
    <w:rsid w:val="005B437B"/>
    <w:rsid w:val="005B49BA"/>
    <w:rsid w:val="005B4BB6"/>
    <w:rsid w:val="005B5812"/>
    <w:rsid w:val="005B5CD7"/>
    <w:rsid w:val="005B62B3"/>
    <w:rsid w:val="005B6D61"/>
    <w:rsid w:val="005B7987"/>
    <w:rsid w:val="005C0909"/>
    <w:rsid w:val="005C0D13"/>
    <w:rsid w:val="005C1062"/>
    <w:rsid w:val="005C18BD"/>
    <w:rsid w:val="005C1AD8"/>
    <w:rsid w:val="005C2656"/>
    <w:rsid w:val="005C2729"/>
    <w:rsid w:val="005C27E4"/>
    <w:rsid w:val="005C2868"/>
    <w:rsid w:val="005C3136"/>
    <w:rsid w:val="005C3525"/>
    <w:rsid w:val="005C3BA1"/>
    <w:rsid w:val="005C3EEE"/>
    <w:rsid w:val="005C47B7"/>
    <w:rsid w:val="005C4ED4"/>
    <w:rsid w:val="005C64E0"/>
    <w:rsid w:val="005C698A"/>
    <w:rsid w:val="005C6D35"/>
    <w:rsid w:val="005C74EB"/>
    <w:rsid w:val="005C7DBF"/>
    <w:rsid w:val="005C7F97"/>
    <w:rsid w:val="005D01CC"/>
    <w:rsid w:val="005D0FA1"/>
    <w:rsid w:val="005D4139"/>
    <w:rsid w:val="005D53A3"/>
    <w:rsid w:val="005D5616"/>
    <w:rsid w:val="005D653F"/>
    <w:rsid w:val="005E0137"/>
    <w:rsid w:val="005E0E06"/>
    <w:rsid w:val="005E1C07"/>
    <w:rsid w:val="005E1F9D"/>
    <w:rsid w:val="005E2308"/>
    <w:rsid w:val="005E2ABD"/>
    <w:rsid w:val="005E3296"/>
    <w:rsid w:val="005E4721"/>
    <w:rsid w:val="005E5524"/>
    <w:rsid w:val="005E57F9"/>
    <w:rsid w:val="005E6BCA"/>
    <w:rsid w:val="005E7835"/>
    <w:rsid w:val="005E7B62"/>
    <w:rsid w:val="005F21F5"/>
    <w:rsid w:val="005F3978"/>
    <w:rsid w:val="005F3FF9"/>
    <w:rsid w:val="005F4DDA"/>
    <w:rsid w:val="005F4F3B"/>
    <w:rsid w:val="005F5064"/>
    <w:rsid w:val="005F5ED2"/>
    <w:rsid w:val="005F656D"/>
    <w:rsid w:val="005F790B"/>
    <w:rsid w:val="005F7B57"/>
    <w:rsid w:val="00601777"/>
    <w:rsid w:val="006023DC"/>
    <w:rsid w:val="00602DED"/>
    <w:rsid w:val="00604488"/>
    <w:rsid w:val="00604FB0"/>
    <w:rsid w:val="0060608D"/>
    <w:rsid w:val="00606A52"/>
    <w:rsid w:val="00607012"/>
    <w:rsid w:val="006072BD"/>
    <w:rsid w:val="00607737"/>
    <w:rsid w:val="006105AD"/>
    <w:rsid w:val="00610F0B"/>
    <w:rsid w:val="006115E4"/>
    <w:rsid w:val="00611B46"/>
    <w:rsid w:val="00613326"/>
    <w:rsid w:val="006136D7"/>
    <w:rsid w:val="00613C70"/>
    <w:rsid w:val="00613F97"/>
    <w:rsid w:val="006142FA"/>
    <w:rsid w:val="00615543"/>
    <w:rsid w:val="006168AA"/>
    <w:rsid w:val="006169B4"/>
    <w:rsid w:val="00616FBF"/>
    <w:rsid w:val="006176CC"/>
    <w:rsid w:val="0062006B"/>
    <w:rsid w:val="00620409"/>
    <w:rsid w:val="00622BEF"/>
    <w:rsid w:val="00623320"/>
    <w:rsid w:val="006248A1"/>
    <w:rsid w:val="006258B7"/>
    <w:rsid w:val="00626AC1"/>
    <w:rsid w:val="0062754A"/>
    <w:rsid w:val="006277ED"/>
    <w:rsid w:val="00627C6F"/>
    <w:rsid w:val="00630362"/>
    <w:rsid w:val="00630418"/>
    <w:rsid w:val="0063051F"/>
    <w:rsid w:val="00630C65"/>
    <w:rsid w:val="00631697"/>
    <w:rsid w:val="00631CF5"/>
    <w:rsid w:val="006330C5"/>
    <w:rsid w:val="0063334E"/>
    <w:rsid w:val="006340D2"/>
    <w:rsid w:val="006340DA"/>
    <w:rsid w:val="006340F4"/>
    <w:rsid w:val="0063434B"/>
    <w:rsid w:val="00635004"/>
    <w:rsid w:val="00635457"/>
    <w:rsid w:val="006368BE"/>
    <w:rsid w:val="006372B5"/>
    <w:rsid w:val="00640C91"/>
    <w:rsid w:val="00642185"/>
    <w:rsid w:val="006426D1"/>
    <w:rsid w:val="00643257"/>
    <w:rsid w:val="00644130"/>
    <w:rsid w:val="0064456D"/>
    <w:rsid w:val="006452ED"/>
    <w:rsid w:val="00645C62"/>
    <w:rsid w:val="00646982"/>
    <w:rsid w:val="00647174"/>
    <w:rsid w:val="0065079B"/>
    <w:rsid w:val="00650D12"/>
    <w:rsid w:val="006514F8"/>
    <w:rsid w:val="006515BA"/>
    <w:rsid w:val="00651D72"/>
    <w:rsid w:val="006526F3"/>
    <w:rsid w:val="006526F4"/>
    <w:rsid w:val="00652987"/>
    <w:rsid w:val="00653213"/>
    <w:rsid w:val="00654592"/>
    <w:rsid w:val="006551D6"/>
    <w:rsid w:val="00655940"/>
    <w:rsid w:val="00656E7B"/>
    <w:rsid w:val="00656F54"/>
    <w:rsid w:val="00660253"/>
    <w:rsid w:val="006610A4"/>
    <w:rsid w:val="00661AD2"/>
    <w:rsid w:val="006644EC"/>
    <w:rsid w:val="006650D2"/>
    <w:rsid w:val="00665AA1"/>
    <w:rsid w:val="006660E6"/>
    <w:rsid w:val="0066647E"/>
    <w:rsid w:val="0066650D"/>
    <w:rsid w:val="00666F72"/>
    <w:rsid w:val="00673F01"/>
    <w:rsid w:val="0067584D"/>
    <w:rsid w:val="00675B98"/>
    <w:rsid w:val="00676779"/>
    <w:rsid w:val="006771CC"/>
    <w:rsid w:val="0067757A"/>
    <w:rsid w:val="006805EB"/>
    <w:rsid w:val="0068150C"/>
    <w:rsid w:val="00681A0F"/>
    <w:rsid w:val="006831F5"/>
    <w:rsid w:val="006835AD"/>
    <w:rsid w:val="00683692"/>
    <w:rsid w:val="006838CB"/>
    <w:rsid w:val="00683E4A"/>
    <w:rsid w:val="00684A45"/>
    <w:rsid w:val="006856ED"/>
    <w:rsid w:val="00686251"/>
    <w:rsid w:val="00686541"/>
    <w:rsid w:val="0068671E"/>
    <w:rsid w:val="00686FE1"/>
    <w:rsid w:val="006877A5"/>
    <w:rsid w:val="00687D3F"/>
    <w:rsid w:val="00690181"/>
    <w:rsid w:val="00691A4A"/>
    <w:rsid w:val="00691D54"/>
    <w:rsid w:val="00692F74"/>
    <w:rsid w:val="00693B72"/>
    <w:rsid w:val="00693C61"/>
    <w:rsid w:val="00694343"/>
    <w:rsid w:val="006946A8"/>
    <w:rsid w:val="00694A53"/>
    <w:rsid w:val="0069621A"/>
    <w:rsid w:val="0069657B"/>
    <w:rsid w:val="00696A02"/>
    <w:rsid w:val="006971F4"/>
    <w:rsid w:val="0069761A"/>
    <w:rsid w:val="0069785F"/>
    <w:rsid w:val="00697A4E"/>
    <w:rsid w:val="006A1D87"/>
    <w:rsid w:val="006A282B"/>
    <w:rsid w:val="006A2B68"/>
    <w:rsid w:val="006A2DD6"/>
    <w:rsid w:val="006A3A0E"/>
    <w:rsid w:val="006A459B"/>
    <w:rsid w:val="006A4AD5"/>
    <w:rsid w:val="006A623A"/>
    <w:rsid w:val="006A6E33"/>
    <w:rsid w:val="006A6F8A"/>
    <w:rsid w:val="006A74B2"/>
    <w:rsid w:val="006A7F07"/>
    <w:rsid w:val="006B004A"/>
    <w:rsid w:val="006B084B"/>
    <w:rsid w:val="006B0997"/>
    <w:rsid w:val="006B0CEC"/>
    <w:rsid w:val="006B11CF"/>
    <w:rsid w:val="006B2111"/>
    <w:rsid w:val="006B2287"/>
    <w:rsid w:val="006B3C0C"/>
    <w:rsid w:val="006B434C"/>
    <w:rsid w:val="006B451A"/>
    <w:rsid w:val="006B462A"/>
    <w:rsid w:val="006B4FE7"/>
    <w:rsid w:val="006B6132"/>
    <w:rsid w:val="006B63BF"/>
    <w:rsid w:val="006B78DD"/>
    <w:rsid w:val="006C0D16"/>
    <w:rsid w:val="006C106E"/>
    <w:rsid w:val="006C1998"/>
    <w:rsid w:val="006C1AA1"/>
    <w:rsid w:val="006C2784"/>
    <w:rsid w:val="006C2CC8"/>
    <w:rsid w:val="006C2F03"/>
    <w:rsid w:val="006C33E3"/>
    <w:rsid w:val="006C41A3"/>
    <w:rsid w:val="006C4A94"/>
    <w:rsid w:val="006C4DFB"/>
    <w:rsid w:val="006C4EBE"/>
    <w:rsid w:val="006C6367"/>
    <w:rsid w:val="006C6804"/>
    <w:rsid w:val="006C6F6B"/>
    <w:rsid w:val="006C7017"/>
    <w:rsid w:val="006D0F6D"/>
    <w:rsid w:val="006D233B"/>
    <w:rsid w:val="006D2CBD"/>
    <w:rsid w:val="006D3225"/>
    <w:rsid w:val="006D34FA"/>
    <w:rsid w:val="006D3E05"/>
    <w:rsid w:val="006D4231"/>
    <w:rsid w:val="006D47C2"/>
    <w:rsid w:val="006D79AA"/>
    <w:rsid w:val="006E0233"/>
    <w:rsid w:val="006E10DA"/>
    <w:rsid w:val="006E1414"/>
    <w:rsid w:val="006E16BC"/>
    <w:rsid w:val="006E186C"/>
    <w:rsid w:val="006E3D64"/>
    <w:rsid w:val="006E480A"/>
    <w:rsid w:val="006E4A0C"/>
    <w:rsid w:val="006E4A50"/>
    <w:rsid w:val="006E4DD3"/>
    <w:rsid w:val="006E664F"/>
    <w:rsid w:val="006E6BFD"/>
    <w:rsid w:val="006E71AA"/>
    <w:rsid w:val="006E7BDA"/>
    <w:rsid w:val="006F036A"/>
    <w:rsid w:val="006F08E9"/>
    <w:rsid w:val="006F0FDE"/>
    <w:rsid w:val="006F0FEF"/>
    <w:rsid w:val="006F1061"/>
    <w:rsid w:val="006F1291"/>
    <w:rsid w:val="006F20C7"/>
    <w:rsid w:val="006F2583"/>
    <w:rsid w:val="006F2923"/>
    <w:rsid w:val="006F2AE0"/>
    <w:rsid w:val="006F35B7"/>
    <w:rsid w:val="006F436F"/>
    <w:rsid w:val="006F45ED"/>
    <w:rsid w:val="006F4654"/>
    <w:rsid w:val="006F4CB9"/>
    <w:rsid w:val="006F4EF8"/>
    <w:rsid w:val="006F5A06"/>
    <w:rsid w:val="006F5ACE"/>
    <w:rsid w:val="006F65C3"/>
    <w:rsid w:val="006F7CEE"/>
    <w:rsid w:val="00700D01"/>
    <w:rsid w:val="00701C7D"/>
    <w:rsid w:val="007022CB"/>
    <w:rsid w:val="00702C3D"/>
    <w:rsid w:val="0070412E"/>
    <w:rsid w:val="0070430E"/>
    <w:rsid w:val="007057FD"/>
    <w:rsid w:val="00705A29"/>
    <w:rsid w:val="00706401"/>
    <w:rsid w:val="0070656D"/>
    <w:rsid w:val="00706E6E"/>
    <w:rsid w:val="00707195"/>
    <w:rsid w:val="00711166"/>
    <w:rsid w:val="007114C7"/>
    <w:rsid w:val="00712036"/>
    <w:rsid w:val="007127D0"/>
    <w:rsid w:val="00712B0A"/>
    <w:rsid w:val="0071319A"/>
    <w:rsid w:val="00713988"/>
    <w:rsid w:val="00714272"/>
    <w:rsid w:val="007149DF"/>
    <w:rsid w:val="007159C2"/>
    <w:rsid w:val="00715CDC"/>
    <w:rsid w:val="007173CD"/>
    <w:rsid w:val="00717824"/>
    <w:rsid w:val="00720730"/>
    <w:rsid w:val="007207B5"/>
    <w:rsid w:val="00722D3F"/>
    <w:rsid w:val="00722FD2"/>
    <w:rsid w:val="00723E98"/>
    <w:rsid w:val="0072474B"/>
    <w:rsid w:val="0072478D"/>
    <w:rsid w:val="00726209"/>
    <w:rsid w:val="00730562"/>
    <w:rsid w:val="00730834"/>
    <w:rsid w:val="00730BC2"/>
    <w:rsid w:val="00730D8D"/>
    <w:rsid w:val="00731ECE"/>
    <w:rsid w:val="00732A0D"/>
    <w:rsid w:val="00732B7D"/>
    <w:rsid w:val="007340F6"/>
    <w:rsid w:val="00734171"/>
    <w:rsid w:val="00734C7E"/>
    <w:rsid w:val="00735D46"/>
    <w:rsid w:val="007360EB"/>
    <w:rsid w:val="00741D26"/>
    <w:rsid w:val="007426B1"/>
    <w:rsid w:val="007438F0"/>
    <w:rsid w:val="00744339"/>
    <w:rsid w:val="007454B1"/>
    <w:rsid w:val="00745DC6"/>
    <w:rsid w:val="007471DA"/>
    <w:rsid w:val="007503FC"/>
    <w:rsid w:val="00750C9B"/>
    <w:rsid w:val="007510AD"/>
    <w:rsid w:val="00751193"/>
    <w:rsid w:val="0075119B"/>
    <w:rsid w:val="00751719"/>
    <w:rsid w:val="00751D31"/>
    <w:rsid w:val="00752CC2"/>
    <w:rsid w:val="00753631"/>
    <w:rsid w:val="00754BCE"/>
    <w:rsid w:val="00754C1E"/>
    <w:rsid w:val="00754F04"/>
    <w:rsid w:val="00755E93"/>
    <w:rsid w:val="00756646"/>
    <w:rsid w:val="00756C25"/>
    <w:rsid w:val="00757480"/>
    <w:rsid w:val="007576B5"/>
    <w:rsid w:val="00760D77"/>
    <w:rsid w:val="00761428"/>
    <w:rsid w:val="00761A2A"/>
    <w:rsid w:val="00761D64"/>
    <w:rsid w:val="00761D74"/>
    <w:rsid w:val="0076253B"/>
    <w:rsid w:val="007635FF"/>
    <w:rsid w:val="00763D29"/>
    <w:rsid w:val="00764DCC"/>
    <w:rsid w:val="00765725"/>
    <w:rsid w:val="00765BEF"/>
    <w:rsid w:val="00765F26"/>
    <w:rsid w:val="007662C8"/>
    <w:rsid w:val="007670F4"/>
    <w:rsid w:val="007674B7"/>
    <w:rsid w:val="007679BA"/>
    <w:rsid w:val="00770580"/>
    <w:rsid w:val="00770EA9"/>
    <w:rsid w:val="0077191F"/>
    <w:rsid w:val="00772018"/>
    <w:rsid w:val="00772DB2"/>
    <w:rsid w:val="007752D2"/>
    <w:rsid w:val="00775D0E"/>
    <w:rsid w:val="00776741"/>
    <w:rsid w:val="007767B6"/>
    <w:rsid w:val="00777F48"/>
    <w:rsid w:val="00781911"/>
    <w:rsid w:val="00781F4A"/>
    <w:rsid w:val="00782296"/>
    <w:rsid w:val="0078330B"/>
    <w:rsid w:val="0078384B"/>
    <w:rsid w:val="00783B6D"/>
    <w:rsid w:val="007857B8"/>
    <w:rsid w:val="00785C5E"/>
    <w:rsid w:val="0078670D"/>
    <w:rsid w:val="00786B03"/>
    <w:rsid w:val="00786D9B"/>
    <w:rsid w:val="00790C52"/>
    <w:rsid w:val="0079319B"/>
    <w:rsid w:val="0079361A"/>
    <w:rsid w:val="0079433D"/>
    <w:rsid w:val="007957E5"/>
    <w:rsid w:val="00796666"/>
    <w:rsid w:val="00796B61"/>
    <w:rsid w:val="00796F7C"/>
    <w:rsid w:val="007A014D"/>
    <w:rsid w:val="007A036C"/>
    <w:rsid w:val="007A121B"/>
    <w:rsid w:val="007A1526"/>
    <w:rsid w:val="007A3DA2"/>
    <w:rsid w:val="007A4B6C"/>
    <w:rsid w:val="007A539E"/>
    <w:rsid w:val="007A5E4C"/>
    <w:rsid w:val="007A5F54"/>
    <w:rsid w:val="007A6AD4"/>
    <w:rsid w:val="007B0490"/>
    <w:rsid w:val="007B0CD3"/>
    <w:rsid w:val="007B22C1"/>
    <w:rsid w:val="007B22E8"/>
    <w:rsid w:val="007B2B23"/>
    <w:rsid w:val="007B332A"/>
    <w:rsid w:val="007B335A"/>
    <w:rsid w:val="007B3682"/>
    <w:rsid w:val="007B3DD6"/>
    <w:rsid w:val="007B3E51"/>
    <w:rsid w:val="007B4510"/>
    <w:rsid w:val="007B48AC"/>
    <w:rsid w:val="007B4E63"/>
    <w:rsid w:val="007B55BD"/>
    <w:rsid w:val="007B5D9B"/>
    <w:rsid w:val="007B6414"/>
    <w:rsid w:val="007B64CE"/>
    <w:rsid w:val="007B693D"/>
    <w:rsid w:val="007B6C1E"/>
    <w:rsid w:val="007B6FB9"/>
    <w:rsid w:val="007B7FA9"/>
    <w:rsid w:val="007C3B52"/>
    <w:rsid w:val="007C432B"/>
    <w:rsid w:val="007C4DE7"/>
    <w:rsid w:val="007C5599"/>
    <w:rsid w:val="007C56E2"/>
    <w:rsid w:val="007C5A0F"/>
    <w:rsid w:val="007C5CAE"/>
    <w:rsid w:val="007C6495"/>
    <w:rsid w:val="007C68F7"/>
    <w:rsid w:val="007C69B0"/>
    <w:rsid w:val="007D072C"/>
    <w:rsid w:val="007D1FF5"/>
    <w:rsid w:val="007D21D5"/>
    <w:rsid w:val="007D271C"/>
    <w:rsid w:val="007D2892"/>
    <w:rsid w:val="007D2C9F"/>
    <w:rsid w:val="007D31F4"/>
    <w:rsid w:val="007D4937"/>
    <w:rsid w:val="007D4DEE"/>
    <w:rsid w:val="007D5720"/>
    <w:rsid w:val="007D59AF"/>
    <w:rsid w:val="007D683A"/>
    <w:rsid w:val="007E07D7"/>
    <w:rsid w:val="007E0C5B"/>
    <w:rsid w:val="007E0ED7"/>
    <w:rsid w:val="007E1B67"/>
    <w:rsid w:val="007E1D67"/>
    <w:rsid w:val="007E1DBE"/>
    <w:rsid w:val="007E221B"/>
    <w:rsid w:val="007E48B6"/>
    <w:rsid w:val="007E49E3"/>
    <w:rsid w:val="007E4DE6"/>
    <w:rsid w:val="007E4E1A"/>
    <w:rsid w:val="007E5624"/>
    <w:rsid w:val="007E5AA1"/>
    <w:rsid w:val="007E7CED"/>
    <w:rsid w:val="007E7D89"/>
    <w:rsid w:val="007F0282"/>
    <w:rsid w:val="007F35B8"/>
    <w:rsid w:val="007F3896"/>
    <w:rsid w:val="007F38E3"/>
    <w:rsid w:val="007F4319"/>
    <w:rsid w:val="007F4B58"/>
    <w:rsid w:val="007F55DE"/>
    <w:rsid w:val="007F5910"/>
    <w:rsid w:val="007F5E87"/>
    <w:rsid w:val="007F7953"/>
    <w:rsid w:val="00800958"/>
    <w:rsid w:val="00801080"/>
    <w:rsid w:val="0080164C"/>
    <w:rsid w:val="0080276F"/>
    <w:rsid w:val="00803E7D"/>
    <w:rsid w:val="0080435E"/>
    <w:rsid w:val="0080482A"/>
    <w:rsid w:val="00804839"/>
    <w:rsid w:val="008054E1"/>
    <w:rsid w:val="0080675E"/>
    <w:rsid w:val="00806A4F"/>
    <w:rsid w:val="00807533"/>
    <w:rsid w:val="00810353"/>
    <w:rsid w:val="00811D54"/>
    <w:rsid w:val="0081258B"/>
    <w:rsid w:val="00812E34"/>
    <w:rsid w:val="00813950"/>
    <w:rsid w:val="00813B95"/>
    <w:rsid w:val="008159BE"/>
    <w:rsid w:val="00815AF1"/>
    <w:rsid w:val="00815B51"/>
    <w:rsid w:val="00815ED9"/>
    <w:rsid w:val="0081696A"/>
    <w:rsid w:val="00816C61"/>
    <w:rsid w:val="00816DBE"/>
    <w:rsid w:val="0081719E"/>
    <w:rsid w:val="008204DC"/>
    <w:rsid w:val="008208F4"/>
    <w:rsid w:val="00822120"/>
    <w:rsid w:val="00822147"/>
    <w:rsid w:val="00822449"/>
    <w:rsid w:val="008226BC"/>
    <w:rsid w:val="00822790"/>
    <w:rsid w:val="00823B38"/>
    <w:rsid w:val="00825F60"/>
    <w:rsid w:val="008260EB"/>
    <w:rsid w:val="00826759"/>
    <w:rsid w:val="00827CC2"/>
    <w:rsid w:val="008303A8"/>
    <w:rsid w:val="00830640"/>
    <w:rsid w:val="00830FBC"/>
    <w:rsid w:val="008312E6"/>
    <w:rsid w:val="008318D2"/>
    <w:rsid w:val="00831EFC"/>
    <w:rsid w:val="008327B9"/>
    <w:rsid w:val="00833E76"/>
    <w:rsid w:val="00833F1D"/>
    <w:rsid w:val="00834632"/>
    <w:rsid w:val="00834EB6"/>
    <w:rsid w:val="00835255"/>
    <w:rsid w:val="00835BA2"/>
    <w:rsid w:val="00835BB8"/>
    <w:rsid w:val="00837309"/>
    <w:rsid w:val="00837A2A"/>
    <w:rsid w:val="008403C6"/>
    <w:rsid w:val="0084072B"/>
    <w:rsid w:val="00840AF8"/>
    <w:rsid w:val="0084197F"/>
    <w:rsid w:val="008423DD"/>
    <w:rsid w:val="008425C0"/>
    <w:rsid w:val="008426B0"/>
    <w:rsid w:val="00842BB1"/>
    <w:rsid w:val="00842D43"/>
    <w:rsid w:val="00842F06"/>
    <w:rsid w:val="00843A60"/>
    <w:rsid w:val="00844866"/>
    <w:rsid w:val="008453C0"/>
    <w:rsid w:val="00846902"/>
    <w:rsid w:val="00846DD2"/>
    <w:rsid w:val="00850D67"/>
    <w:rsid w:val="00851ED4"/>
    <w:rsid w:val="00852D2B"/>
    <w:rsid w:val="00855F35"/>
    <w:rsid w:val="008570BE"/>
    <w:rsid w:val="00857AFD"/>
    <w:rsid w:val="00857CD3"/>
    <w:rsid w:val="008607D6"/>
    <w:rsid w:val="008619ED"/>
    <w:rsid w:val="00862BC3"/>
    <w:rsid w:val="00862EEE"/>
    <w:rsid w:val="0086455E"/>
    <w:rsid w:val="008653A7"/>
    <w:rsid w:val="008656F4"/>
    <w:rsid w:val="0086589E"/>
    <w:rsid w:val="00865A27"/>
    <w:rsid w:val="00865C72"/>
    <w:rsid w:val="00865E74"/>
    <w:rsid w:val="00866685"/>
    <w:rsid w:val="008677F0"/>
    <w:rsid w:val="00867B06"/>
    <w:rsid w:val="00870535"/>
    <w:rsid w:val="0087068F"/>
    <w:rsid w:val="008710FF"/>
    <w:rsid w:val="0087193E"/>
    <w:rsid w:val="008726DC"/>
    <w:rsid w:val="00872CB8"/>
    <w:rsid w:val="00873697"/>
    <w:rsid w:val="0087405F"/>
    <w:rsid w:val="008741A9"/>
    <w:rsid w:val="00874F35"/>
    <w:rsid w:val="00875D32"/>
    <w:rsid w:val="00877EB4"/>
    <w:rsid w:val="00880119"/>
    <w:rsid w:val="008806AD"/>
    <w:rsid w:val="00881306"/>
    <w:rsid w:val="008817A1"/>
    <w:rsid w:val="00881BF7"/>
    <w:rsid w:val="0088320C"/>
    <w:rsid w:val="00884393"/>
    <w:rsid w:val="00884901"/>
    <w:rsid w:val="0088563C"/>
    <w:rsid w:val="008867DE"/>
    <w:rsid w:val="00886E25"/>
    <w:rsid w:val="00887068"/>
    <w:rsid w:val="008875FA"/>
    <w:rsid w:val="00887932"/>
    <w:rsid w:val="00891272"/>
    <w:rsid w:val="008930E0"/>
    <w:rsid w:val="00893354"/>
    <w:rsid w:val="00893D95"/>
    <w:rsid w:val="0089560C"/>
    <w:rsid w:val="0089604B"/>
    <w:rsid w:val="008A168B"/>
    <w:rsid w:val="008A1FB6"/>
    <w:rsid w:val="008A2181"/>
    <w:rsid w:val="008A4FC6"/>
    <w:rsid w:val="008A601B"/>
    <w:rsid w:val="008A6514"/>
    <w:rsid w:val="008A697A"/>
    <w:rsid w:val="008A7570"/>
    <w:rsid w:val="008A791B"/>
    <w:rsid w:val="008A7977"/>
    <w:rsid w:val="008A7BE9"/>
    <w:rsid w:val="008B0BD2"/>
    <w:rsid w:val="008B2432"/>
    <w:rsid w:val="008B2D04"/>
    <w:rsid w:val="008B35E8"/>
    <w:rsid w:val="008B459A"/>
    <w:rsid w:val="008B538B"/>
    <w:rsid w:val="008B5467"/>
    <w:rsid w:val="008B61AD"/>
    <w:rsid w:val="008B735D"/>
    <w:rsid w:val="008B7705"/>
    <w:rsid w:val="008B7870"/>
    <w:rsid w:val="008B7CE7"/>
    <w:rsid w:val="008C007E"/>
    <w:rsid w:val="008C0308"/>
    <w:rsid w:val="008C1E2C"/>
    <w:rsid w:val="008C2155"/>
    <w:rsid w:val="008C3F23"/>
    <w:rsid w:val="008C6733"/>
    <w:rsid w:val="008C714E"/>
    <w:rsid w:val="008C72F3"/>
    <w:rsid w:val="008C7783"/>
    <w:rsid w:val="008D0706"/>
    <w:rsid w:val="008D0C74"/>
    <w:rsid w:val="008D1D15"/>
    <w:rsid w:val="008D22F6"/>
    <w:rsid w:val="008D336A"/>
    <w:rsid w:val="008D3ED9"/>
    <w:rsid w:val="008D432B"/>
    <w:rsid w:val="008D4533"/>
    <w:rsid w:val="008D6ABB"/>
    <w:rsid w:val="008D6B7F"/>
    <w:rsid w:val="008D73AF"/>
    <w:rsid w:val="008E0412"/>
    <w:rsid w:val="008E047F"/>
    <w:rsid w:val="008E0631"/>
    <w:rsid w:val="008E0AF1"/>
    <w:rsid w:val="008E1DC9"/>
    <w:rsid w:val="008E36F1"/>
    <w:rsid w:val="008E391C"/>
    <w:rsid w:val="008E50BD"/>
    <w:rsid w:val="008E56E3"/>
    <w:rsid w:val="008E5708"/>
    <w:rsid w:val="008E5B65"/>
    <w:rsid w:val="008E627B"/>
    <w:rsid w:val="008E67F7"/>
    <w:rsid w:val="008E6FFE"/>
    <w:rsid w:val="008E79E4"/>
    <w:rsid w:val="008F06B1"/>
    <w:rsid w:val="008F10F4"/>
    <w:rsid w:val="008F1B84"/>
    <w:rsid w:val="008F25BA"/>
    <w:rsid w:val="008F3622"/>
    <w:rsid w:val="008F4008"/>
    <w:rsid w:val="008F4438"/>
    <w:rsid w:val="008F4762"/>
    <w:rsid w:val="008F538D"/>
    <w:rsid w:val="008F63C2"/>
    <w:rsid w:val="008F6414"/>
    <w:rsid w:val="009008F5"/>
    <w:rsid w:val="00900960"/>
    <w:rsid w:val="00901559"/>
    <w:rsid w:val="00901B2B"/>
    <w:rsid w:val="009025EC"/>
    <w:rsid w:val="009031EF"/>
    <w:rsid w:val="00905878"/>
    <w:rsid w:val="00905C51"/>
    <w:rsid w:val="00905DAC"/>
    <w:rsid w:val="0090718E"/>
    <w:rsid w:val="00907E04"/>
    <w:rsid w:val="00910152"/>
    <w:rsid w:val="00910424"/>
    <w:rsid w:val="009153CE"/>
    <w:rsid w:val="0091574B"/>
    <w:rsid w:val="00916A66"/>
    <w:rsid w:val="00921F7E"/>
    <w:rsid w:val="0092413E"/>
    <w:rsid w:val="00926F8A"/>
    <w:rsid w:val="0093037F"/>
    <w:rsid w:val="009316F4"/>
    <w:rsid w:val="00935356"/>
    <w:rsid w:val="00935A74"/>
    <w:rsid w:val="00937D4A"/>
    <w:rsid w:val="00937DFF"/>
    <w:rsid w:val="009406AA"/>
    <w:rsid w:val="00940A3D"/>
    <w:rsid w:val="00940BCB"/>
    <w:rsid w:val="0094164B"/>
    <w:rsid w:val="00942540"/>
    <w:rsid w:val="00942FFB"/>
    <w:rsid w:val="00943CEE"/>
    <w:rsid w:val="00943E0C"/>
    <w:rsid w:val="0094426E"/>
    <w:rsid w:val="009462AF"/>
    <w:rsid w:val="00946E7F"/>
    <w:rsid w:val="00950807"/>
    <w:rsid w:val="00950F0D"/>
    <w:rsid w:val="00951725"/>
    <w:rsid w:val="00951822"/>
    <w:rsid w:val="00952AA5"/>
    <w:rsid w:val="0095384B"/>
    <w:rsid w:val="009540E5"/>
    <w:rsid w:val="0095466A"/>
    <w:rsid w:val="00955014"/>
    <w:rsid w:val="0095600D"/>
    <w:rsid w:val="009569B4"/>
    <w:rsid w:val="00956C20"/>
    <w:rsid w:val="009575BD"/>
    <w:rsid w:val="00957631"/>
    <w:rsid w:val="00957D81"/>
    <w:rsid w:val="00957FA5"/>
    <w:rsid w:val="009604E0"/>
    <w:rsid w:val="009613D2"/>
    <w:rsid w:val="00961CAA"/>
    <w:rsid w:val="00963286"/>
    <w:rsid w:val="0096493E"/>
    <w:rsid w:val="00965013"/>
    <w:rsid w:val="009650D4"/>
    <w:rsid w:val="00967B24"/>
    <w:rsid w:val="00967EDC"/>
    <w:rsid w:val="00970A9F"/>
    <w:rsid w:val="00970BC8"/>
    <w:rsid w:val="00970F81"/>
    <w:rsid w:val="0097190D"/>
    <w:rsid w:val="0097223E"/>
    <w:rsid w:val="00972389"/>
    <w:rsid w:val="00974667"/>
    <w:rsid w:val="009764BC"/>
    <w:rsid w:val="009824FE"/>
    <w:rsid w:val="009827B3"/>
    <w:rsid w:val="009839A9"/>
    <w:rsid w:val="00984821"/>
    <w:rsid w:val="00985BEC"/>
    <w:rsid w:val="009860AB"/>
    <w:rsid w:val="00986283"/>
    <w:rsid w:val="00987904"/>
    <w:rsid w:val="00990D50"/>
    <w:rsid w:val="0099195F"/>
    <w:rsid w:val="00991F5A"/>
    <w:rsid w:val="00992FDD"/>
    <w:rsid w:val="0099411F"/>
    <w:rsid w:val="009947B4"/>
    <w:rsid w:val="00994D97"/>
    <w:rsid w:val="00994E55"/>
    <w:rsid w:val="00994EA2"/>
    <w:rsid w:val="009958C5"/>
    <w:rsid w:val="00995C24"/>
    <w:rsid w:val="00996780"/>
    <w:rsid w:val="00997846"/>
    <w:rsid w:val="009A00F2"/>
    <w:rsid w:val="009A08D8"/>
    <w:rsid w:val="009A1FAE"/>
    <w:rsid w:val="009A2716"/>
    <w:rsid w:val="009A2FE6"/>
    <w:rsid w:val="009A38BA"/>
    <w:rsid w:val="009A4222"/>
    <w:rsid w:val="009A440F"/>
    <w:rsid w:val="009A442A"/>
    <w:rsid w:val="009A49E6"/>
    <w:rsid w:val="009A6461"/>
    <w:rsid w:val="009A6473"/>
    <w:rsid w:val="009A65E4"/>
    <w:rsid w:val="009A6BB5"/>
    <w:rsid w:val="009A793D"/>
    <w:rsid w:val="009A7AED"/>
    <w:rsid w:val="009A7E12"/>
    <w:rsid w:val="009B0953"/>
    <w:rsid w:val="009B2BA6"/>
    <w:rsid w:val="009B3600"/>
    <w:rsid w:val="009B3C98"/>
    <w:rsid w:val="009B4394"/>
    <w:rsid w:val="009B66E4"/>
    <w:rsid w:val="009B6E41"/>
    <w:rsid w:val="009B7CCA"/>
    <w:rsid w:val="009C0172"/>
    <w:rsid w:val="009C1435"/>
    <w:rsid w:val="009C1C62"/>
    <w:rsid w:val="009C30D7"/>
    <w:rsid w:val="009C3A52"/>
    <w:rsid w:val="009C3D4F"/>
    <w:rsid w:val="009C5258"/>
    <w:rsid w:val="009C6319"/>
    <w:rsid w:val="009C650D"/>
    <w:rsid w:val="009C66C4"/>
    <w:rsid w:val="009C77EC"/>
    <w:rsid w:val="009D1D95"/>
    <w:rsid w:val="009D205B"/>
    <w:rsid w:val="009D3123"/>
    <w:rsid w:val="009D42B5"/>
    <w:rsid w:val="009D448E"/>
    <w:rsid w:val="009D4575"/>
    <w:rsid w:val="009D472A"/>
    <w:rsid w:val="009D4D54"/>
    <w:rsid w:val="009D5AFE"/>
    <w:rsid w:val="009D6634"/>
    <w:rsid w:val="009D7172"/>
    <w:rsid w:val="009E0873"/>
    <w:rsid w:val="009E257E"/>
    <w:rsid w:val="009E32A3"/>
    <w:rsid w:val="009E6455"/>
    <w:rsid w:val="009E6935"/>
    <w:rsid w:val="009E70BF"/>
    <w:rsid w:val="009E76B6"/>
    <w:rsid w:val="009E78EC"/>
    <w:rsid w:val="009E79BB"/>
    <w:rsid w:val="009F0D81"/>
    <w:rsid w:val="009F2770"/>
    <w:rsid w:val="009F2AD9"/>
    <w:rsid w:val="009F3FC4"/>
    <w:rsid w:val="009F547E"/>
    <w:rsid w:val="009F54E7"/>
    <w:rsid w:val="009F5FB7"/>
    <w:rsid w:val="009F6C25"/>
    <w:rsid w:val="009F6E3F"/>
    <w:rsid w:val="009F6EE2"/>
    <w:rsid w:val="00A00699"/>
    <w:rsid w:val="00A009BC"/>
    <w:rsid w:val="00A0127E"/>
    <w:rsid w:val="00A0137E"/>
    <w:rsid w:val="00A01952"/>
    <w:rsid w:val="00A03A4E"/>
    <w:rsid w:val="00A040E2"/>
    <w:rsid w:val="00A046FD"/>
    <w:rsid w:val="00A05341"/>
    <w:rsid w:val="00A060BF"/>
    <w:rsid w:val="00A06170"/>
    <w:rsid w:val="00A06B21"/>
    <w:rsid w:val="00A10CF4"/>
    <w:rsid w:val="00A11850"/>
    <w:rsid w:val="00A1193A"/>
    <w:rsid w:val="00A123D4"/>
    <w:rsid w:val="00A1287F"/>
    <w:rsid w:val="00A12887"/>
    <w:rsid w:val="00A148D4"/>
    <w:rsid w:val="00A163DA"/>
    <w:rsid w:val="00A1702B"/>
    <w:rsid w:val="00A179DD"/>
    <w:rsid w:val="00A17C25"/>
    <w:rsid w:val="00A17CBC"/>
    <w:rsid w:val="00A21106"/>
    <w:rsid w:val="00A211EA"/>
    <w:rsid w:val="00A21600"/>
    <w:rsid w:val="00A21991"/>
    <w:rsid w:val="00A23295"/>
    <w:rsid w:val="00A23B88"/>
    <w:rsid w:val="00A23C99"/>
    <w:rsid w:val="00A257F9"/>
    <w:rsid w:val="00A26F87"/>
    <w:rsid w:val="00A27863"/>
    <w:rsid w:val="00A27FE0"/>
    <w:rsid w:val="00A301DE"/>
    <w:rsid w:val="00A3157D"/>
    <w:rsid w:val="00A3196C"/>
    <w:rsid w:val="00A32572"/>
    <w:rsid w:val="00A33903"/>
    <w:rsid w:val="00A34D2B"/>
    <w:rsid w:val="00A3715D"/>
    <w:rsid w:val="00A40209"/>
    <w:rsid w:val="00A40377"/>
    <w:rsid w:val="00A40A20"/>
    <w:rsid w:val="00A411A4"/>
    <w:rsid w:val="00A42279"/>
    <w:rsid w:val="00A42CF6"/>
    <w:rsid w:val="00A45C3D"/>
    <w:rsid w:val="00A45C5A"/>
    <w:rsid w:val="00A45CA3"/>
    <w:rsid w:val="00A45E5D"/>
    <w:rsid w:val="00A46A5D"/>
    <w:rsid w:val="00A47022"/>
    <w:rsid w:val="00A50473"/>
    <w:rsid w:val="00A50B7E"/>
    <w:rsid w:val="00A515E4"/>
    <w:rsid w:val="00A5185A"/>
    <w:rsid w:val="00A521C7"/>
    <w:rsid w:val="00A53103"/>
    <w:rsid w:val="00A53128"/>
    <w:rsid w:val="00A532B1"/>
    <w:rsid w:val="00A53B47"/>
    <w:rsid w:val="00A54536"/>
    <w:rsid w:val="00A5527F"/>
    <w:rsid w:val="00A553CE"/>
    <w:rsid w:val="00A55FF2"/>
    <w:rsid w:val="00A56221"/>
    <w:rsid w:val="00A56E16"/>
    <w:rsid w:val="00A5727E"/>
    <w:rsid w:val="00A57D8A"/>
    <w:rsid w:val="00A57F5E"/>
    <w:rsid w:val="00A6095A"/>
    <w:rsid w:val="00A615A2"/>
    <w:rsid w:val="00A621BC"/>
    <w:rsid w:val="00A63A5E"/>
    <w:rsid w:val="00A63E8A"/>
    <w:rsid w:val="00A6426E"/>
    <w:rsid w:val="00A64BE4"/>
    <w:rsid w:val="00A66147"/>
    <w:rsid w:val="00A661DE"/>
    <w:rsid w:val="00A66C88"/>
    <w:rsid w:val="00A671CA"/>
    <w:rsid w:val="00A676A2"/>
    <w:rsid w:val="00A67AE3"/>
    <w:rsid w:val="00A7087C"/>
    <w:rsid w:val="00A71653"/>
    <w:rsid w:val="00A73350"/>
    <w:rsid w:val="00A75722"/>
    <w:rsid w:val="00A768FC"/>
    <w:rsid w:val="00A824F3"/>
    <w:rsid w:val="00A827AF"/>
    <w:rsid w:val="00A841B3"/>
    <w:rsid w:val="00A845A2"/>
    <w:rsid w:val="00A848A3"/>
    <w:rsid w:val="00A84E7A"/>
    <w:rsid w:val="00A85D29"/>
    <w:rsid w:val="00A85DDF"/>
    <w:rsid w:val="00A86389"/>
    <w:rsid w:val="00A864D5"/>
    <w:rsid w:val="00A873EA"/>
    <w:rsid w:val="00A878C5"/>
    <w:rsid w:val="00A87D19"/>
    <w:rsid w:val="00A901C5"/>
    <w:rsid w:val="00A9042B"/>
    <w:rsid w:val="00A908EF"/>
    <w:rsid w:val="00A91DE0"/>
    <w:rsid w:val="00A92213"/>
    <w:rsid w:val="00A939A6"/>
    <w:rsid w:val="00A94320"/>
    <w:rsid w:val="00A94CD2"/>
    <w:rsid w:val="00A95C30"/>
    <w:rsid w:val="00A979F5"/>
    <w:rsid w:val="00A97AC2"/>
    <w:rsid w:val="00AA0055"/>
    <w:rsid w:val="00AA1383"/>
    <w:rsid w:val="00AA185A"/>
    <w:rsid w:val="00AA23B1"/>
    <w:rsid w:val="00AA24FF"/>
    <w:rsid w:val="00AA2CDF"/>
    <w:rsid w:val="00AA669E"/>
    <w:rsid w:val="00AA680D"/>
    <w:rsid w:val="00AA6C88"/>
    <w:rsid w:val="00AB1836"/>
    <w:rsid w:val="00AB2599"/>
    <w:rsid w:val="00AB2DDC"/>
    <w:rsid w:val="00AB30CB"/>
    <w:rsid w:val="00AB35C9"/>
    <w:rsid w:val="00AB397B"/>
    <w:rsid w:val="00AB44F7"/>
    <w:rsid w:val="00AB4EF8"/>
    <w:rsid w:val="00AB5095"/>
    <w:rsid w:val="00AB75F2"/>
    <w:rsid w:val="00AB7841"/>
    <w:rsid w:val="00AC176A"/>
    <w:rsid w:val="00AC195F"/>
    <w:rsid w:val="00AC3D44"/>
    <w:rsid w:val="00AC41F1"/>
    <w:rsid w:val="00AC4385"/>
    <w:rsid w:val="00AC4A2D"/>
    <w:rsid w:val="00AC5AC9"/>
    <w:rsid w:val="00AC62A2"/>
    <w:rsid w:val="00AD0249"/>
    <w:rsid w:val="00AD2E12"/>
    <w:rsid w:val="00AD3777"/>
    <w:rsid w:val="00AD42E5"/>
    <w:rsid w:val="00AD6C2D"/>
    <w:rsid w:val="00AD77DA"/>
    <w:rsid w:val="00AD7B53"/>
    <w:rsid w:val="00AE0703"/>
    <w:rsid w:val="00AE1236"/>
    <w:rsid w:val="00AE30AB"/>
    <w:rsid w:val="00AE3DC0"/>
    <w:rsid w:val="00AE4CCC"/>
    <w:rsid w:val="00AE55E0"/>
    <w:rsid w:val="00AE5B34"/>
    <w:rsid w:val="00AE6D7A"/>
    <w:rsid w:val="00AF02C8"/>
    <w:rsid w:val="00AF0505"/>
    <w:rsid w:val="00AF0578"/>
    <w:rsid w:val="00AF1BFE"/>
    <w:rsid w:val="00AF2E81"/>
    <w:rsid w:val="00AF3537"/>
    <w:rsid w:val="00AF418E"/>
    <w:rsid w:val="00AF4BA9"/>
    <w:rsid w:val="00AF4C29"/>
    <w:rsid w:val="00AF4FA4"/>
    <w:rsid w:val="00AF5C0E"/>
    <w:rsid w:val="00AF672D"/>
    <w:rsid w:val="00B00816"/>
    <w:rsid w:val="00B01D7B"/>
    <w:rsid w:val="00B030BB"/>
    <w:rsid w:val="00B06EE9"/>
    <w:rsid w:val="00B10090"/>
    <w:rsid w:val="00B10625"/>
    <w:rsid w:val="00B1114A"/>
    <w:rsid w:val="00B11BDF"/>
    <w:rsid w:val="00B12878"/>
    <w:rsid w:val="00B12AD0"/>
    <w:rsid w:val="00B12FC3"/>
    <w:rsid w:val="00B143E5"/>
    <w:rsid w:val="00B14FC6"/>
    <w:rsid w:val="00B16488"/>
    <w:rsid w:val="00B166A9"/>
    <w:rsid w:val="00B1710F"/>
    <w:rsid w:val="00B2038F"/>
    <w:rsid w:val="00B20E1A"/>
    <w:rsid w:val="00B212E3"/>
    <w:rsid w:val="00B2139A"/>
    <w:rsid w:val="00B21DE8"/>
    <w:rsid w:val="00B21E0E"/>
    <w:rsid w:val="00B22151"/>
    <w:rsid w:val="00B22930"/>
    <w:rsid w:val="00B24C5F"/>
    <w:rsid w:val="00B252B2"/>
    <w:rsid w:val="00B26644"/>
    <w:rsid w:val="00B26DA7"/>
    <w:rsid w:val="00B270E9"/>
    <w:rsid w:val="00B27110"/>
    <w:rsid w:val="00B30923"/>
    <w:rsid w:val="00B3123A"/>
    <w:rsid w:val="00B32C8B"/>
    <w:rsid w:val="00B33651"/>
    <w:rsid w:val="00B336A3"/>
    <w:rsid w:val="00B33E76"/>
    <w:rsid w:val="00B3467B"/>
    <w:rsid w:val="00B352A5"/>
    <w:rsid w:val="00B362D7"/>
    <w:rsid w:val="00B371F2"/>
    <w:rsid w:val="00B408C4"/>
    <w:rsid w:val="00B40F9D"/>
    <w:rsid w:val="00B44766"/>
    <w:rsid w:val="00B449C7"/>
    <w:rsid w:val="00B449CA"/>
    <w:rsid w:val="00B44F30"/>
    <w:rsid w:val="00B4531D"/>
    <w:rsid w:val="00B46767"/>
    <w:rsid w:val="00B4680D"/>
    <w:rsid w:val="00B46ED2"/>
    <w:rsid w:val="00B4788C"/>
    <w:rsid w:val="00B47DFA"/>
    <w:rsid w:val="00B47F9B"/>
    <w:rsid w:val="00B51291"/>
    <w:rsid w:val="00B54063"/>
    <w:rsid w:val="00B561F6"/>
    <w:rsid w:val="00B60F56"/>
    <w:rsid w:val="00B61BC2"/>
    <w:rsid w:val="00B62D72"/>
    <w:rsid w:val="00B645C8"/>
    <w:rsid w:val="00B66EDB"/>
    <w:rsid w:val="00B679B1"/>
    <w:rsid w:val="00B67ED5"/>
    <w:rsid w:val="00B67F52"/>
    <w:rsid w:val="00B72716"/>
    <w:rsid w:val="00B732CC"/>
    <w:rsid w:val="00B73436"/>
    <w:rsid w:val="00B75E0A"/>
    <w:rsid w:val="00B778E9"/>
    <w:rsid w:val="00B77E98"/>
    <w:rsid w:val="00B81338"/>
    <w:rsid w:val="00B81F1C"/>
    <w:rsid w:val="00B82D81"/>
    <w:rsid w:val="00B84E2F"/>
    <w:rsid w:val="00B857BC"/>
    <w:rsid w:val="00B85C82"/>
    <w:rsid w:val="00B86A33"/>
    <w:rsid w:val="00B877FB"/>
    <w:rsid w:val="00B8787A"/>
    <w:rsid w:val="00B9034E"/>
    <w:rsid w:val="00B9057A"/>
    <w:rsid w:val="00B90ECF"/>
    <w:rsid w:val="00B9252D"/>
    <w:rsid w:val="00B9257C"/>
    <w:rsid w:val="00B939EB"/>
    <w:rsid w:val="00B93CF7"/>
    <w:rsid w:val="00B950F1"/>
    <w:rsid w:val="00B9613C"/>
    <w:rsid w:val="00B963FD"/>
    <w:rsid w:val="00B9705F"/>
    <w:rsid w:val="00B976D2"/>
    <w:rsid w:val="00B976E2"/>
    <w:rsid w:val="00B97960"/>
    <w:rsid w:val="00B97D56"/>
    <w:rsid w:val="00BA0987"/>
    <w:rsid w:val="00BA3936"/>
    <w:rsid w:val="00BA398E"/>
    <w:rsid w:val="00BA3AD5"/>
    <w:rsid w:val="00BA3C55"/>
    <w:rsid w:val="00BA4996"/>
    <w:rsid w:val="00BA4A64"/>
    <w:rsid w:val="00BA4C13"/>
    <w:rsid w:val="00BA4DFC"/>
    <w:rsid w:val="00BA4EB2"/>
    <w:rsid w:val="00BA5BDF"/>
    <w:rsid w:val="00BA60A9"/>
    <w:rsid w:val="00BA6307"/>
    <w:rsid w:val="00BA677A"/>
    <w:rsid w:val="00BA7769"/>
    <w:rsid w:val="00BB0383"/>
    <w:rsid w:val="00BB302D"/>
    <w:rsid w:val="00BB3570"/>
    <w:rsid w:val="00BB38A8"/>
    <w:rsid w:val="00BB6517"/>
    <w:rsid w:val="00BB7169"/>
    <w:rsid w:val="00BB7C4E"/>
    <w:rsid w:val="00BC0F4B"/>
    <w:rsid w:val="00BC1AC3"/>
    <w:rsid w:val="00BC1CF0"/>
    <w:rsid w:val="00BC209B"/>
    <w:rsid w:val="00BC3CD0"/>
    <w:rsid w:val="00BC74BC"/>
    <w:rsid w:val="00BD0C1A"/>
    <w:rsid w:val="00BD0F00"/>
    <w:rsid w:val="00BD169F"/>
    <w:rsid w:val="00BD1B10"/>
    <w:rsid w:val="00BD2139"/>
    <w:rsid w:val="00BD2338"/>
    <w:rsid w:val="00BD2E80"/>
    <w:rsid w:val="00BD3AA5"/>
    <w:rsid w:val="00BD48C7"/>
    <w:rsid w:val="00BD7DE1"/>
    <w:rsid w:val="00BE084A"/>
    <w:rsid w:val="00BE1373"/>
    <w:rsid w:val="00BE14A9"/>
    <w:rsid w:val="00BE1C4D"/>
    <w:rsid w:val="00BE2602"/>
    <w:rsid w:val="00BE29D7"/>
    <w:rsid w:val="00BE2AF2"/>
    <w:rsid w:val="00BE2DF5"/>
    <w:rsid w:val="00BE306B"/>
    <w:rsid w:val="00BE31F6"/>
    <w:rsid w:val="00BE3517"/>
    <w:rsid w:val="00BE396B"/>
    <w:rsid w:val="00BE3E0C"/>
    <w:rsid w:val="00BE460D"/>
    <w:rsid w:val="00BE78BD"/>
    <w:rsid w:val="00BF081C"/>
    <w:rsid w:val="00BF0C53"/>
    <w:rsid w:val="00BF0C56"/>
    <w:rsid w:val="00BF24EA"/>
    <w:rsid w:val="00BF25A2"/>
    <w:rsid w:val="00BF275E"/>
    <w:rsid w:val="00BF2FA7"/>
    <w:rsid w:val="00BF35C9"/>
    <w:rsid w:val="00BF3893"/>
    <w:rsid w:val="00BF4263"/>
    <w:rsid w:val="00BF452C"/>
    <w:rsid w:val="00BF465D"/>
    <w:rsid w:val="00BF4C8E"/>
    <w:rsid w:val="00BF4CF0"/>
    <w:rsid w:val="00BF4EC3"/>
    <w:rsid w:val="00BF709B"/>
    <w:rsid w:val="00BF767E"/>
    <w:rsid w:val="00C000CB"/>
    <w:rsid w:val="00C0088E"/>
    <w:rsid w:val="00C00D7A"/>
    <w:rsid w:val="00C0125F"/>
    <w:rsid w:val="00C012A5"/>
    <w:rsid w:val="00C013BB"/>
    <w:rsid w:val="00C024BE"/>
    <w:rsid w:val="00C02AAF"/>
    <w:rsid w:val="00C0389F"/>
    <w:rsid w:val="00C03DD8"/>
    <w:rsid w:val="00C04091"/>
    <w:rsid w:val="00C042DA"/>
    <w:rsid w:val="00C047FB"/>
    <w:rsid w:val="00C04B03"/>
    <w:rsid w:val="00C05834"/>
    <w:rsid w:val="00C05A36"/>
    <w:rsid w:val="00C06824"/>
    <w:rsid w:val="00C07503"/>
    <w:rsid w:val="00C07D4E"/>
    <w:rsid w:val="00C102E7"/>
    <w:rsid w:val="00C10AE6"/>
    <w:rsid w:val="00C10B56"/>
    <w:rsid w:val="00C10ED9"/>
    <w:rsid w:val="00C11378"/>
    <w:rsid w:val="00C1235F"/>
    <w:rsid w:val="00C12639"/>
    <w:rsid w:val="00C13924"/>
    <w:rsid w:val="00C150A8"/>
    <w:rsid w:val="00C15592"/>
    <w:rsid w:val="00C160D4"/>
    <w:rsid w:val="00C164F1"/>
    <w:rsid w:val="00C17612"/>
    <w:rsid w:val="00C176E4"/>
    <w:rsid w:val="00C17BE9"/>
    <w:rsid w:val="00C17EDE"/>
    <w:rsid w:val="00C17EEB"/>
    <w:rsid w:val="00C20215"/>
    <w:rsid w:val="00C20351"/>
    <w:rsid w:val="00C20A2F"/>
    <w:rsid w:val="00C21543"/>
    <w:rsid w:val="00C2242F"/>
    <w:rsid w:val="00C2257F"/>
    <w:rsid w:val="00C23155"/>
    <w:rsid w:val="00C233BC"/>
    <w:rsid w:val="00C23863"/>
    <w:rsid w:val="00C23C70"/>
    <w:rsid w:val="00C244B3"/>
    <w:rsid w:val="00C2486E"/>
    <w:rsid w:val="00C24EBF"/>
    <w:rsid w:val="00C2666D"/>
    <w:rsid w:val="00C27F28"/>
    <w:rsid w:val="00C308F6"/>
    <w:rsid w:val="00C31B73"/>
    <w:rsid w:val="00C32828"/>
    <w:rsid w:val="00C34554"/>
    <w:rsid w:val="00C34B3F"/>
    <w:rsid w:val="00C3548C"/>
    <w:rsid w:val="00C35A96"/>
    <w:rsid w:val="00C35E46"/>
    <w:rsid w:val="00C37799"/>
    <w:rsid w:val="00C40255"/>
    <w:rsid w:val="00C411B5"/>
    <w:rsid w:val="00C42660"/>
    <w:rsid w:val="00C42CEA"/>
    <w:rsid w:val="00C43A6E"/>
    <w:rsid w:val="00C44349"/>
    <w:rsid w:val="00C451B9"/>
    <w:rsid w:val="00C45D2B"/>
    <w:rsid w:val="00C5040D"/>
    <w:rsid w:val="00C50DDD"/>
    <w:rsid w:val="00C516DE"/>
    <w:rsid w:val="00C536E5"/>
    <w:rsid w:val="00C549BB"/>
    <w:rsid w:val="00C54C57"/>
    <w:rsid w:val="00C54CC4"/>
    <w:rsid w:val="00C55949"/>
    <w:rsid w:val="00C55973"/>
    <w:rsid w:val="00C563C1"/>
    <w:rsid w:val="00C56C2B"/>
    <w:rsid w:val="00C57B15"/>
    <w:rsid w:val="00C61EDB"/>
    <w:rsid w:val="00C62AAC"/>
    <w:rsid w:val="00C63279"/>
    <w:rsid w:val="00C6414B"/>
    <w:rsid w:val="00C648F5"/>
    <w:rsid w:val="00C64A3B"/>
    <w:rsid w:val="00C64FF1"/>
    <w:rsid w:val="00C66067"/>
    <w:rsid w:val="00C7005D"/>
    <w:rsid w:val="00C7189B"/>
    <w:rsid w:val="00C71CD5"/>
    <w:rsid w:val="00C725C9"/>
    <w:rsid w:val="00C726B1"/>
    <w:rsid w:val="00C72989"/>
    <w:rsid w:val="00C72AE4"/>
    <w:rsid w:val="00C7414C"/>
    <w:rsid w:val="00C74187"/>
    <w:rsid w:val="00C743F4"/>
    <w:rsid w:val="00C745C8"/>
    <w:rsid w:val="00C7522E"/>
    <w:rsid w:val="00C75F51"/>
    <w:rsid w:val="00C8054D"/>
    <w:rsid w:val="00C807D2"/>
    <w:rsid w:val="00C8277A"/>
    <w:rsid w:val="00C82E48"/>
    <w:rsid w:val="00C83A5D"/>
    <w:rsid w:val="00C84564"/>
    <w:rsid w:val="00C85727"/>
    <w:rsid w:val="00C85D9B"/>
    <w:rsid w:val="00C876A0"/>
    <w:rsid w:val="00C90FD1"/>
    <w:rsid w:val="00C90FEB"/>
    <w:rsid w:val="00C91ED9"/>
    <w:rsid w:val="00C91F59"/>
    <w:rsid w:val="00C92F2F"/>
    <w:rsid w:val="00C93FCD"/>
    <w:rsid w:val="00C9587B"/>
    <w:rsid w:val="00C95B46"/>
    <w:rsid w:val="00C96584"/>
    <w:rsid w:val="00C96C8A"/>
    <w:rsid w:val="00CA05BB"/>
    <w:rsid w:val="00CA1626"/>
    <w:rsid w:val="00CA179D"/>
    <w:rsid w:val="00CA2402"/>
    <w:rsid w:val="00CA2C81"/>
    <w:rsid w:val="00CA30D6"/>
    <w:rsid w:val="00CA3307"/>
    <w:rsid w:val="00CA3313"/>
    <w:rsid w:val="00CA3C3D"/>
    <w:rsid w:val="00CA493D"/>
    <w:rsid w:val="00CA4F50"/>
    <w:rsid w:val="00CA567B"/>
    <w:rsid w:val="00CA5A9E"/>
    <w:rsid w:val="00CA6303"/>
    <w:rsid w:val="00CA6543"/>
    <w:rsid w:val="00CA6990"/>
    <w:rsid w:val="00CA70CA"/>
    <w:rsid w:val="00CA753D"/>
    <w:rsid w:val="00CA7626"/>
    <w:rsid w:val="00CA7694"/>
    <w:rsid w:val="00CB4A52"/>
    <w:rsid w:val="00CB4CC4"/>
    <w:rsid w:val="00CB5299"/>
    <w:rsid w:val="00CB57F4"/>
    <w:rsid w:val="00CB775B"/>
    <w:rsid w:val="00CB7B56"/>
    <w:rsid w:val="00CB7BB4"/>
    <w:rsid w:val="00CB7CFD"/>
    <w:rsid w:val="00CC0599"/>
    <w:rsid w:val="00CC07DE"/>
    <w:rsid w:val="00CC0B39"/>
    <w:rsid w:val="00CC0DAD"/>
    <w:rsid w:val="00CC0E1D"/>
    <w:rsid w:val="00CC11D1"/>
    <w:rsid w:val="00CC1B85"/>
    <w:rsid w:val="00CC29C1"/>
    <w:rsid w:val="00CC2AB8"/>
    <w:rsid w:val="00CC365F"/>
    <w:rsid w:val="00CC3ACB"/>
    <w:rsid w:val="00CC4996"/>
    <w:rsid w:val="00CC7454"/>
    <w:rsid w:val="00CC764E"/>
    <w:rsid w:val="00CC7AF0"/>
    <w:rsid w:val="00CD127B"/>
    <w:rsid w:val="00CD2675"/>
    <w:rsid w:val="00CD3DD0"/>
    <w:rsid w:val="00CD41E8"/>
    <w:rsid w:val="00CE0057"/>
    <w:rsid w:val="00CE0459"/>
    <w:rsid w:val="00CE1845"/>
    <w:rsid w:val="00CE1BBB"/>
    <w:rsid w:val="00CE33C6"/>
    <w:rsid w:val="00CE444A"/>
    <w:rsid w:val="00CE4825"/>
    <w:rsid w:val="00CE488E"/>
    <w:rsid w:val="00CE5043"/>
    <w:rsid w:val="00CE550A"/>
    <w:rsid w:val="00CE5E12"/>
    <w:rsid w:val="00CE7012"/>
    <w:rsid w:val="00CE7A48"/>
    <w:rsid w:val="00CF0606"/>
    <w:rsid w:val="00CF0F70"/>
    <w:rsid w:val="00CF1DFB"/>
    <w:rsid w:val="00CF25A3"/>
    <w:rsid w:val="00CF529D"/>
    <w:rsid w:val="00CF5500"/>
    <w:rsid w:val="00CF7345"/>
    <w:rsid w:val="00D006F5"/>
    <w:rsid w:val="00D00706"/>
    <w:rsid w:val="00D00B3A"/>
    <w:rsid w:val="00D028A6"/>
    <w:rsid w:val="00D03E68"/>
    <w:rsid w:val="00D0451A"/>
    <w:rsid w:val="00D047D8"/>
    <w:rsid w:val="00D05157"/>
    <w:rsid w:val="00D0542D"/>
    <w:rsid w:val="00D057F8"/>
    <w:rsid w:val="00D072A3"/>
    <w:rsid w:val="00D07950"/>
    <w:rsid w:val="00D10B55"/>
    <w:rsid w:val="00D10C58"/>
    <w:rsid w:val="00D111D3"/>
    <w:rsid w:val="00D1169D"/>
    <w:rsid w:val="00D12444"/>
    <w:rsid w:val="00D12780"/>
    <w:rsid w:val="00D13A44"/>
    <w:rsid w:val="00D150B5"/>
    <w:rsid w:val="00D15AB7"/>
    <w:rsid w:val="00D16ED4"/>
    <w:rsid w:val="00D17053"/>
    <w:rsid w:val="00D17400"/>
    <w:rsid w:val="00D20152"/>
    <w:rsid w:val="00D2233D"/>
    <w:rsid w:val="00D22502"/>
    <w:rsid w:val="00D22566"/>
    <w:rsid w:val="00D2393A"/>
    <w:rsid w:val="00D2423F"/>
    <w:rsid w:val="00D24273"/>
    <w:rsid w:val="00D24416"/>
    <w:rsid w:val="00D250C6"/>
    <w:rsid w:val="00D254CC"/>
    <w:rsid w:val="00D26171"/>
    <w:rsid w:val="00D2646F"/>
    <w:rsid w:val="00D26574"/>
    <w:rsid w:val="00D27862"/>
    <w:rsid w:val="00D278CF"/>
    <w:rsid w:val="00D27998"/>
    <w:rsid w:val="00D305A4"/>
    <w:rsid w:val="00D320F3"/>
    <w:rsid w:val="00D32EB9"/>
    <w:rsid w:val="00D33664"/>
    <w:rsid w:val="00D3381E"/>
    <w:rsid w:val="00D351E5"/>
    <w:rsid w:val="00D35DA9"/>
    <w:rsid w:val="00D370C3"/>
    <w:rsid w:val="00D37E6D"/>
    <w:rsid w:val="00D40438"/>
    <w:rsid w:val="00D42CA4"/>
    <w:rsid w:val="00D4304C"/>
    <w:rsid w:val="00D43C16"/>
    <w:rsid w:val="00D44126"/>
    <w:rsid w:val="00D44294"/>
    <w:rsid w:val="00D443A4"/>
    <w:rsid w:val="00D44FAA"/>
    <w:rsid w:val="00D45368"/>
    <w:rsid w:val="00D454D8"/>
    <w:rsid w:val="00D45589"/>
    <w:rsid w:val="00D46273"/>
    <w:rsid w:val="00D470BE"/>
    <w:rsid w:val="00D47BD0"/>
    <w:rsid w:val="00D50C70"/>
    <w:rsid w:val="00D52416"/>
    <w:rsid w:val="00D527E1"/>
    <w:rsid w:val="00D52B43"/>
    <w:rsid w:val="00D53020"/>
    <w:rsid w:val="00D5333A"/>
    <w:rsid w:val="00D53992"/>
    <w:rsid w:val="00D53C70"/>
    <w:rsid w:val="00D541B1"/>
    <w:rsid w:val="00D54601"/>
    <w:rsid w:val="00D5462A"/>
    <w:rsid w:val="00D55006"/>
    <w:rsid w:val="00D55317"/>
    <w:rsid w:val="00D55917"/>
    <w:rsid w:val="00D55EAA"/>
    <w:rsid w:val="00D57C83"/>
    <w:rsid w:val="00D57F4F"/>
    <w:rsid w:val="00D6018F"/>
    <w:rsid w:val="00D6039C"/>
    <w:rsid w:val="00D60AEE"/>
    <w:rsid w:val="00D6141B"/>
    <w:rsid w:val="00D61C34"/>
    <w:rsid w:val="00D6214C"/>
    <w:rsid w:val="00D626AD"/>
    <w:rsid w:val="00D62B1A"/>
    <w:rsid w:val="00D62B9A"/>
    <w:rsid w:val="00D62E5B"/>
    <w:rsid w:val="00D63AA5"/>
    <w:rsid w:val="00D6462C"/>
    <w:rsid w:val="00D64890"/>
    <w:rsid w:val="00D64D4C"/>
    <w:rsid w:val="00D6581D"/>
    <w:rsid w:val="00D673A8"/>
    <w:rsid w:val="00D67E4B"/>
    <w:rsid w:val="00D72515"/>
    <w:rsid w:val="00D73102"/>
    <w:rsid w:val="00D7340E"/>
    <w:rsid w:val="00D7347E"/>
    <w:rsid w:val="00D74A00"/>
    <w:rsid w:val="00D74EA1"/>
    <w:rsid w:val="00D75F37"/>
    <w:rsid w:val="00D76089"/>
    <w:rsid w:val="00D77332"/>
    <w:rsid w:val="00D7796F"/>
    <w:rsid w:val="00D81506"/>
    <w:rsid w:val="00D820D3"/>
    <w:rsid w:val="00D82AB5"/>
    <w:rsid w:val="00D82F7B"/>
    <w:rsid w:val="00D8406E"/>
    <w:rsid w:val="00D8423C"/>
    <w:rsid w:val="00D8486C"/>
    <w:rsid w:val="00D84C49"/>
    <w:rsid w:val="00D84CEA"/>
    <w:rsid w:val="00D85887"/>
    <w:rsid w:val="00D878A4"/>
    <w:rsid w:val="00D9234A"/>
    <w:rsid w:val="00D925B6"/>
    <w:rsid w:val="00D95050"/>
    <w:rsid w:val="00D954E6"/>
    <w:rsid w:val="00D96655"/>
    <w:rsid w:val="00D96B09"/>
    <w:rsid w:val="00D97FFD"/>
    <w:rsid w:val="00DA0B76"/>
    <w:rsid w:val="00DA0D62"/>
    <w:rsid w:val="00DA10D4"/>
    <w:rsid w:val="00DA1190"/>
    <w:rsid w:val="00DA213A"/>
    <w:rsid w:val="00DA251E"/>
    <w:rsid w:val="00DA264B"/>
    <w:rsid w:val="00DA26C7"/>
    <w:rsid w:val="00DA2B6A"/>
    <w:rsid w:val="00DA3EF4"/>
    <w:rsid w:val="00DA3F61"/>
    <w:rsid w:val="00DA51B6"/>
    <w:rsid w:val="00DA5F5A"/>
    <w:rsid w:val="00DA6003"/>
    <w:rsid w:val="00DA65B4"/>
    <w:rsid w:val="00DA790D"/>
    <w:rsid w:val="00DB1FCE"/>
    <w:rsid w:val="00DB2435"/>
    <w:rsid w:val="00DB2CA7"/>
    <w:rsid w:val="00DB3237"/>
    <w:rsid w:val="00DB3443"/>
    <w:rsid w:val="00DB3455"/>
    <w:rsid w:val="00DB42A5"/>
    <w:rsid w:val="00DB520A"/>
    <w:rsid w:val="00DB603B"/>
    <w:rsid w:val="00DB705F"/>
    <w:rsid w:val="00DC2A2A"/>
    <w:rsid w:val="00DC2EEB"/>
    <w:rsid w:val="00DC3ABD"/>
    <w:rsid w:val="00DC5F05"/>
    <w:rsid w:val="00DC62D0"/>
    <w:rsid w:val="00DC63B7"/>
    <w:rsid w:val="00DC6587"/>
    <w:rsid w:val="00DC7385"/>
    <w:rsid w:val="00DC7732"/>
    <w:rsid w:val="00DC77DA"/>
    <w:rsid w:val="00DC7AE6"/>
    <w:rsid w:val="00DD0B85"/>
    <w:rsid w:val="00DD1D13"/>
    <w:rsid w:val="00DD28F5"/>
    <w:rsid w:val="00DD2ECE"/>
    <w:rsid w:val="00DD4531"/>
    <w:rsid w:val="00DD4950"/>
    <w:rsid w:val="00DD5390"/>
    <w:rsid w:val="00DD7528"/>
    <w:rsid w:val="00DE076F"/>
    <w:rsid w:val="00DE1501"/>
    <w:rsid w:val="00DE15F2"/>
    <w:rsid w:val="00DE15FD"/>
    <w:rsid w:val="00DE1894"/>
    <w:rsid w:val="00DE3DD7"/>
    <w:rsid w:val="00DE4B8C"/>
    <w:rsid w:val="00DE4BEA"/>
    <w:rsid w:val="00DE6B76"/>
    <w:rsid w:val="00DE7573"/>
    <w:rsid w:val="00DE75A8"/>
    <w:rsid w:val="00DE7B82"/>
    <w:rsid w:val="00DE7DFD"/>
    <w:rsid w:val="00DF0C16"/>
    <w:rsid w:val="00DF0C35"/>
    <w:rsid w:val="00DF0D84"/>
    <w:rsid w:val="00DF3C14"/>
    <w:rsid w:val="00DF4830"/>
    <w:rsid w:val="00DF49BE"/>
    <w:rsid w:val="00DF5624"/>
    <w:rsid w:val="00DF566C"/>
    <w:rsid w:val="00DF56A9"/>
    <w:rsid w:val="00DF6057"/>
    <w:rsid w:val="00DF6342"/>
    <w:rsid w:val="00DF66E4"/>
    <w:rsid w:val="00DF6E65"/>
    <w:rsid w:val="00DF6FB4"/>
    <w:rsid w:val="00DF7015"/>
    <w:rsid w:val="00DF7D95"/>
    <w:rsid w:val="00E00584"/>
    <w:rsid w:val="00E00E75"/>
    <w:rsid w:val="00E00FE3"/>
    <w:rsid w:val="00E01172"/>
    <w:rsid w:val="00E017EE"/>
    <w:rsid w:val="00E01FBA"/>
    <w:rsid w:val="00E02093"/>
    <w:rsid w:val="00E024AD"/>
    <w:rsid w:val="00E03268"/>
    <w:rsid w:val="00E033AC"/>
    <w:rsid w:val="00E033B5"/>
    <w:rsid w:val="00E05050"/>
    <w:rsid w:val="00E053F2"/>
    <w:rsid w:val="00E0684B"/>
    <w:rsid w:val="00E06FC6"/>
    <w:rsid w:val="00E0737C"/>
    <w:rsid w:val="00E10545"/>
    <w:rsid w:val="00E105F3"/>
    <w:rsid w:val="00E10C13"/>
    <w:rsid w:val="00E10DD8"/>
    <w:rsid w:val="00E10FB0"/>
    <w:rsid w:val="00E128EE"/>
    <w:rsid w:val="00E1395F"/>
    <w:rsid w:val="00E1489B"/>
    <w:rsid w:val="00E149B4"/>
    <w:rsid w:val="00E14ABE"/>
    <w:rsid w:val="00E21395"/>
    <w:rsid w:val="00E2247B"/>
    <w:rsid w:val="00E2320C"/>
    <w:rsid w:val="00E236A8"/>
    <w:rsid w:val="00E2378A"/>
    <w:rsid w:val="00E23DA7"/>
    <w:rsid w:val="00E23E16"/>
    <w:rsid w:val="00E249EB"/>
    <w:rsid w:val="00E24FFB"/>
    <w:rsid w:val="00E25911"/>
    <w:rsid w:val="00E25997"/>
    <w:rsid w:val="00E25A17"/>
    <w:rsid w:val="00E25B7F"/>
    <w:rsid w:val="00E25BD8"/>
    <w:rsid w:val="00E26093"/>
    <w:rsid w:val="00E264AF"/>
    <w:rsid w:val="00E26623"/>
    <w:rsid w:val="00E26719"/>
    <w:rsid w:val="00E26AF0"/>
    <w:rsid w:val="00E308AE"/>
    <w:rsid w:val="00E30C6A"/>
    <w:rsid w:val="00E321F8"/>
    <w:rsid w:val="00E32749"/>
    <w:rsid w:val="00E342C1"/>
    <w:rsid w:val="00E3562B"/>
    <w:rsid w:val="00E35E60"/>
    <w:rsid w:val="00E36BC9"/>
    <w:rsid w:val="00E374D7"/>
    <w:rsid w:val="00E40A6D"/>
    <w:rsid w:val="00E40EDD"/>
    <w:rsid w:val="00E413CD"/>
    <w:rsid w:val="00E41BBD"/>
    <w:rsid w:val="00E42A73"/>
    <w:rsid w:val="00E44588"/>
    <w:rsid w:val="00E44E06"/>
    <w:rsid w:val="00E4525C"/>
    <w:rsid w:val="00E47108"/>
    <w:rsid w:val="00E5073D"/>
    <w:rsid w:val="00E514AF"/>
    <w:rsid w:val="00E517FF"/>
    <w:rsid w:val="00E52E8B"/>
    <w:rsid w:val="00E548E3"/>
    <w:rsid w:val="00E54B3E"/>
    <w:rsid w:val="00E55F68"/>
    <w:rsid w:val="00E56767"/>
    <w:rsid w:val="00E57EE8"/>
    <w:rsid w:val="00E60212"/>
    <w:rsid w:val="00E604D0"/>
    <w:rsid w:val="00E60975"/>
    <w:rsid w:val="00E617BD"/>
    <w:rsid w:val="00E61A94"/>
    <w:rsid w:val="00E635BB"/>
    <w:rsid w:val="00E63886"/>
    <w:rsid w:val="00E63FB1"/>
    <w:rsid w:val="00E6495D"/>
    <w:rsid w:val="00E64A8F"/>
    <w:rsid w:val="00E655D6"/>
    <w:rsid w:val="00E662F3"/>
    <w:rsid w:val="00E66D15"/>
    <w:rsid w:val="00E675B8"/>
    <w:rsid w:val="00E67BD5"/>
    <w:rsid w:val="00E71597"/>
    <w:rsid w:val="00E717A0"/>
    <w:rsid w:val="00E7212C"/>
    <w:rsid w:val="00E7275C"/>
    <w:rsid w:val="00E738E0"/>
    <w:rsid w:val="00E73F63"/>
    <w:rsid w:val="00E741C5"/>
    <w:rsid w:val="00E7497F"/>
    <w:rsid w:val="00E74D05"/>
    <w:rsid w:val="00E75007"/>
    <w:rsid w:val="00E758C0"/>
    <w:rsid w:val="00E75F3E"/>
    <w:rsid w:val="00E8126E"/>
    <w:rsid w:val="00E820B6"/>
    <w:rsid w:val="00E82CBD"/>
    <w:rsid w:val="00E83160"/>
    <w:rsid w:val="00E835D7"/>
    <w:rsid w:val="00E835E1"/>
    <w:rsid w:val="00E83C49"/>
    <w:rsid w:val="00E8501F"/>
    <w:rsid w:val="00E85D96"/>
    <w:rsid w:val="00E85EB0"/>
    <w:rsid w:val="00E863C1"/>
    <w:rsid w:val="00E86551"/>
    <w:rsid w:val="00E8679B"/>
    <w:rsid w:val="00E868C5"/>
    <w:rsid w:val="00E86B30"/>
    <w:rsid w:val="00E87091"/>
    <w:rsid w:val="00E87BE6"/>
    <w:rsid w:val="00E90AA0"/>
    <w:rsid w:val="00E927BC"/>
    <w:rsid w:val="00E927D8"/>
    <w:rsid w:val="00E92D07"/>
    <w:rsid w:val="00E9322B"/>
    <w:rsid w:val="00E93640"/>
    <w:rsid w:val="00E95EEE"/>
    <w:rsid w:val="00E96B48"/>
    <w:rsid w:val="00E97342"/>
    <w:rsid w:val="00E9736D"/>
    <w:rsid w:val="00EA0A58"/>
    <w:rsid w:val="00EA319A"/>
    <w:rsid w:val="00EA639E"/>
    <w:rsid w:val="00EA722C"/>
    <w:rsid w:val="00EB04CC"/>
    <w:rsid w:val="00EB0BF1"/>
    <w:rsid w:val="00EB0C3C"/>
    <w:rsid w:val="00EB1090"/>
    <w:rsid w:val="00EB1B2B"/>
    <w:rsid w:val="00EB2291"/>
    <w:rsid w:val="00EB2474"/>
    <w:rsid w:val="00EB2581"/>
    <w:rsid w:val="00EB28D0"/>
    <w:rsid w:val="00EB2A0C"/>
    <w:rsid w:val="00EB2D3A"/>
    <w:rsid w:val="00EB355F"/>
    <w:rsid w:val="00EB390B"/>
    <w:rsid w:val="00EB4360"/>
    <w:rsid w:val="00EB4738"/>
    <w:rsid w:val="00EB5D94"/>
    <w:rsid w:val="00EB6DE7"/>
    <w:rsid w:val="00EB79B2"/>
    <w:rsid w:val="00EB7DCD"/>
    <w:rsid w:val="00EC010F"/>
    <w:rsid w:val="00EC08A2"/>
    <w:rsid w:val="00EC0ADA"/>
    <w:rsid w:val="00EC1CA6"/>
    <w:rsid w:val="00EC27E1"/>
    <w:rsid w:val="00EC2A83"/>
    <w:rsid w:val="00EC2CC2"/>
    <w:rsid w:val="00EC3664"/>
    <w:rsid w:val="00EC4121"/>
    <w:rsid w:val="00EC5D5C"/>
    <w:rsid w:val="00EC73AF"/>
    <w:rsid w:val="00ED0770"/>
    <w:rsid w:val="00ED1482"/>
    <w:rsid w:val="00ED1BFF"/>
    <w:rsid w:val="00ED3305"/>
    <w:rsid w:val="00ED3DD4"/>
    <w:rsid w:val="00ED5315"/>
    <w:rsid w:val="00ED7106"/>
    <w:rsid w:val="00ED7220"/>
    <w:rsid w:val="00EE02EB"/>
    <w:rsid w:val="00EE05B1"/>
    <w:rsid w:val="00EE28C0"/>
    <w:rsid w:val="00EE2E2B"/>
    <w:rsid w:val="00EE5414"/>
    <w:rsid w:val="00EE5F7C"/>
    <w:rsid w:val="00EE63CB"/>
    <w:rsid w:val="00EE6862"/>
    <w:rsid w:val="00EE7932"/>
    <w:rsid w:val="00EE7DFB"/>
    <w:rsid w:val="00EF0711"/>
    <w:rsid w:val="00EF26F2"/>
    <w:rsid w:val="00EF3ABF"/>
    <w:rsid w:val="00EF5D20"/>
    <w:rsid w:val="00EF5FD6"/>
    <w:rsid w:val="00EF688A"/>
    <w:rsid w:val="00EF6890"/>
    <w:rsid w:val="00EF77C3"/>
    <w:rsid w:val="00EF7EB2"/>
    <w:rsid w:val="00F00312"/>
    <w:rsid w:val="00F01918"/>
    <w:rsid w:val="00F034AC"/>
    <w:rsid w:val="00F035C9"/>
    <w:rsid w:val="00F03641"/>
    <w:rsid w:val="00F04369"/>
    <w:rsid w:val="00F04EFC"/>
    <w:rsid w:val="00F052D1"/>
    <w:rsid w:val="00F05861"/>
    <w:rsid w:val="00F05D45"/>
    <w:rsid w:val="00F063FE"/>
    <w:rsid w:val="00F07009"/>
    <w:rsid w:val="00F07698"/>
    <w:rsid w:val="00F07C9D"/>
    <w:rsid w:val="00F10FFC"/>
    <w:rsid w:val="00F11269"/>
    <w:rsid w:val="00F11AC7"/>
    <w:rsid w:val="00F11F73"/>
    <w:rsid w:val="00F1221A"/>
    <w:rsid w:val="00F13335"/>
    <w:rsid w:val="00F13535"/>
    <w:rsid w:val="00F13ADC"/>
    <w:rsid w:val="00F142D1"/>
    <w:rsid w:val="00F14B81"/>
    <w:rsid w:val="00F14C2E"/>
    <w:rsid w:val="00F14EA1"/>
    <w:rsid w:val="00F15D36"/>
    <w:rsid w:val="00F17019"/>
    <w:rsid w:val="00F17D70"/>
    <w:rsid w:val="00F200C4"/>
    <w:rsid w:val="00F21330"/>
    <w:rsid w:val="00F21845"/>
    <w:rsid w:val="00F22DDE"/>
    <w:rsid w:val="00F24064"/>
    <w:rsid w:val="00F24921"/>
    <w:rsid w:val="00F252DE"/>
    <w:rsid w:val="00F25942"/>
    <w:rsid w:val="00F25C57"/>
    <w:rsid w:val="00F26634"/>
    <w:rsid w:val="00F26DEA"/>
    <w:rsid w:val="00F272D8"/>
    <w:rsid w:val="00F27F70"/>
    <w:rsid w:val="00F304FD"/>
    <w:rsid w:val="00F3072E"/>
    <w:rsid w:val="00F31725"/>
    <w:rsid w:val="00F323A5"/>
    <w:rsid w:val="00F324EB"/>
    <w:rsid w:val="00F326E8"/>
    <w:rsid w:val="00F3275A"/>
    <w:rsid w:val="00F328E8"/>
    <w:rsid w:val="00F33086"/>
    <w:rsid w:val="00F330D4"/>
    <w:rsid w:val="00F331B8"/>
    <w:rsid w:val="00F33BBC"/>
    <w:rsid w:val="00F33BC6"/>
    <w:rsid w:val="00F34EBA"/>
    <w:rsid w:val="00F35DE6"/>
    <w:rsid w:val="00F36482"/>
    <w:rsid w:val="00F364A2"/>
    <w:rsid w:val="00F36D38"/>
    <w:rsid w:val="00F379F7"/>
    <w:rsid w:val="00F37AC4"/>
    <w:rsid w:val="00F40531"/>
    <w:rsid w:val="00F428C2"/>
    <w:rsid w:val="00F43FE2"/>
    <w:rsid w:val="00F43FF3"/>
    <w:rsid w:val="00F4417D"/>
    <w:rsid w:val="00F4477C"/>
    <w:rsid w:val="00F45246"/>
    <w:rsid w:val="00F4545C"/>
    <w:rsid w:val="00F461CE"/>
    <w:rsid w:val="00F46AFF"/>
    <w:rsid w:val="00F470D6"/>
    <w:rsid w:val="00F5057A"/>
    <w:rsid w:val="00F50C15"/>
    <w:rsid w:val="00F51257"/>
    <w:rsid w:val="00F520E3"/>
    <w:rsid w:val="00F521ED"/>
    <w:rsid w:val="00F53A27"/>
    <w:rsid w:val="00F5585F"/>
    <w:rsid w:val="00F55DA9"/>
    <w:rsid w:val="00F601DF"/>
    <w:rsid w:val="00F61B90"/>
    <w:rsid w:val="00F6249A"/>
    <w:rsid w:val="00F64F26"/>
    <w:rsid w:val="00F65A4D"/>
    <w:rsid w:val="00F67A60"/>
    <w:rsid w:val="00F67E14"/>
    <w:rsid w:val="00F71509"/>
    <w:rsid w:val="00F71D1E"/>
    <w:rsid w:val="00F736E4"/>
    <w:rsid w:val="00F73992"/>
    <w:rsid w:val="00F73A47"/>
    <w:rsid w:val="00F73CD2"/>
    <w:rsid w:val="00F73FAC"/>
    <w:rsid w:val="00F74C53"/>
    <w:rsid w:val="00F74DA7"/>
    <w:rsid w:val="00F74FAC"/>
    <w:rsid w:val="00F75360"/>
    <w:rsid w:val="00F756EA"/>
    <w:rsid w:val="00F7572A"/>
    <w:rsid w:val="00F76CF4"/>
    <w:rsid w:val="00F7776F"/>
    <w:rsid w:val="00F81B0D"/>
    <w:rsid w:val="00F8215C"/>
    <w:rsid w:val="00F82E10"/>
    <w:rsid w:val="00F83596"/>
    <w:rsid w:val="00F83D0A"/>
    <w:rsid w:val="00F83E6C"/>
    <w:rsid w:val="00F84427"/>
    <w:rsid w:val="00F8506E"/>
    <w:rsid w:val="00F85164"/>
    <w:rsid w:val="00F85A98"/>
    <w:rsid w:val="00F85F62"/>
    <w:rsid w:val="00F862D5"/>
    <w:rsid w:val="00F865DE"/>
    <w:rsid w:val="00F86EC5"/>
    <w:rsid w:val="00F905B4"/>
    <w:rsid w:val="00F9075A"/>
    <w:rsid w:val="00F908D3"/>
    <w:rsid w:val="00F9206E"/>
    <w:rsid w:val="00F93262"/>
    <w:rsid w:val="00F938F1"/>
    <w:rsid w:val="00F951E5"/>
    <w:rsid w:val="00F97BF3"/>
    <w:rsid w:val="00F97C64"/>
    <w:rsid w:val="00F97F47"/>
    <w:rsid w:val="00FA0CC9"/>
    <w:rsid w:val="00FA1B84"/>
    <w:rsid w:val="00FA2366"/>
    <w:rsid w:val="00FA41BB"/>
    <w:rsid w:val="00FA48AE"/>
    <w:rsid w:val="00FA4FDE"/>
    <w:rsid w:val="00FA531C"/>
    <w:rsid w:val="00FA58E9"/>
    <w:rsid w:val="00FA69DF"/>
    <w:rsid w:val="00FA6D53"/>
    <w:rsid w:val="00FA7037"/>
    <w:rsid w:val="00FB0BFD"/>
    <w:rsid w:val="00FB11C5"/>
    <w:rsid w:val="00FB13B0"/>
    <w:rsid w:val="00FB1788"/>
    <w:rsid w:val="00FB1861"/>
    <w:rsid w:val="00FB2DC7"/>
    <w:rsid w:val="00FB3F05"/>
    <w:rsid w:val="00FB4652"/>
    <w:rsid w:val="00FB5253"/>
    <w:rsid w:val="00FB6920"/>
    <w:rsid w:val="00FB7E6E"/>
    <w:rsid w:val="00FC0824"/>
    <w:rsid w:val="00FC270F"/>
    <w:rsid w:val="00FC3F12"/>
    <w:rsid w:val="00FC3FB0"/>
    <w:rsid w:val="00FC4E7B"/>
    <w:rsid w:val="00FC6F12"/>
    <w:rsid w:val="00FD05F1"/>
    <w:rsid w:val="00FD1A98"/>
    <w:rsid w:val="00FD20B2"/>
    <w:rsid w:val="00FD253C"/>
    <w:rsid w:val="00FD2ABE"/>
    <w:rsid w:val="00FD2DA0"/>
    <w:rsid w:val="00FD31AB"/>
    <w:rsid w:val="00FD3317"/>
    <w:rsid w:val="00FD3872"/>
    <w:rsid w:val="00FD446B"/>
    <w:rsid w:val="00FD47A0"/>
    <w:rsid w:val="00FD5525"/>
    <w:rsid w:val="00FD66FD"/>
    <w:rsid w:val="00FD6F65"/>
    <w:rsid w:val="00FE0C2B"/>
    <w:rsid w:val="00FE0D67"/>
    <w:rsid w:val="00FE189C"/>
    <w:rsid w:val="00FE1DAD"/>
    <w:rsid w:val="00FE29F6"/>
    <w:rsid w:val="00FE341E"/>
    <w:rsid w:val="00FE37D3"/>
    <w:rsid w:val="00FE3F0D"/>
    <w:rsid w:val="00FE3F97"/>
    <w:rsid w:val="00FE4326"/>
    <w:rsid w:val="00FE476C"/>
    <w:rsid w:val="00FE6D6B"/>
    <w:rsid w:val="00FF130E"/>
    <w:rsid w:val="00FF1482"/>
    <w:rsid w:val="00FF19F3"/>
    <w:rsid w:val="00FF1EED"/>
    <w:rsid w:val="00FF26DB"/>
    <w:rsid w:val="00FF28CC"/>
    <w:rsid w:val="00FF2D55"/>
    <w:rsid w:val="00FF307F"/>
    <w:rsid w:val="00FF3246"/>
    <w:rsid w:val="00FF3B36"/>
    <w:rsid w:val="00FF3CBD"/>
    <w:rsid w:val="00FF4111"/>
    <w:rsid w:val="00FF507A"/>
    <w:rsid w:val="00FF5CEE"/>
    <w:rsid w:val="00FF5E66"/>
    <w:rsid w:val="00FF6245"/>
    <w:rsid w:val="00FF784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37BA9"/>
  <w15:docId w15:val="{350C15E8-D268-42B1-8711-FBB8B46B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23C"/>
    <w:pPr>
      <w:spacing w:after="120"/>
      <w:ind w:right="141"/>
    </w:pPr>
    <w:rPr>
      <w:rFonts w:asciiTheme="minorHAnsi" w:hAnsiTheme="minorHAnsi" w:cstheme="minorHAnsi"/>
      <w:sz w:val="22"/>
      <w:szCs w:val="22"/>
      <w:lang w:eastAsia="en-US"/>
    </w:rPr>
  </w:style>
  <w:style w:type="paragraph" w:styleId="Heading1">
    <w:name w:val="heading 1"/>
    <w:basedOn w:val="Normal"/>
    <w:next w:val="BodyText"/>
    <w:link w:val="Heading1Char"/>
    <w:qFormat/>
    <w:rsid w:val="002C0F2A"/>
    <w:pPr>
      <w:keepNext/>
      <w:numPr>
        <w:numId w:val="3"/>
      </w:numPr>
      <w:spacing w:before="240"/>
      <w:ind w:right="142"/>
      <w:outlineLvl w:val="0"/>
    </w:pPr>
    <w:rPr>
      <w:rFonts w:cs="Arial"/>
      <w:b/>
      <w:bCs/>
      <w:kern w:val="32"/>
      <w:sz w:val="40"/>
      <w:szCs w:val="32"/>
    </w:rPr>
  </w:style>
  <w:style w:type="paragraph" w:styleId="Heading2">
    <w:name w:val="heading 2"/>
    <w:basedOn w:val="Normal"/>
    <w:next w:val="Normal"/>
    <w:link w:val="Heading2Char"/>
    <w:qFormat/>
    <w:rsid w:val="00E517FF"/>
    <w:pPr>
      <w:keepNext/>
      <w:numPr>
        <w:ilvl w:val="1"/>
        <w:numId w:val="3"/>
      </w:numPr>
      <w:spacing w:before="240" w:after="0" w:line="360" w:lineRule="atLeast"/>
      <w:outlineLvl w:val="1"/>
    </w:pPr>
    <w:rPr>
      <w:rFonts w:eastAsia="Times New Roman" w:cs="Arial"/>
      <w:b/>
      <w:bCs/>
      <w:iCs/>
      <w:sz w:val="32"/>
      <w:szCs w:val="28"/>
    </w:rPr>
  </w:style>
  <w:style w:type="paragraph" w:styleId="Heading3">
    <w:name w:val="heading 3"/>
    <w:basedOn w:val="Normal"/>
    <w:next w:val="Normal"/>
    <w:link w:val="Heading3Char"/>
    <w:qFormat/>
    <w:rsid w:val="00834632"/>
    <w:pPr>
      <w:keepNext/>
      <w:widowControl w:val="0"/>
      <w:numPr>
        <w:ilvl w:val="2"/>
        <w:numId w:val="3"/>
      </w:numPr>
      <w:spacing w:before="240" w:after="0" w:line="288" w:lineRule="auto"/>
      <w:outlineLvl w:val="2"/>
    </w:pPr>
    <w:rPr>
      <w:rFonts w:eastAsia="Times New Roman" w:cs="Arial"/>
      <w:b/>
      <w:bCs/>
      <w:sz w:val="26"/>
      <w:szCs w:val="26"/>
    </w:rPr>
  </w:style>
  <w:style w:type="paragraph" w:styleId="Heading4">
    <w:name w:val="heading 4"/>
    <w:basedOn w:val="Normal"/>
    <w:next w:val="Normal"/>
    <w:link w:val="Heading4Char"/>
    <w:qFormat/>
    <w:rsid w:val="003B2504"/>
    <w:pPr>
      <w:keepNext/>
      <w:spacing w:before="240" w:after="0" w:line="360" w:lineRule="atLeast"/>
      <w:outlineLvl w:val="3"/>
    </w:pPr>
    <w:rPr>
      <w:b/>
      <w:bCs/>
      <w:sz w:val="24"/>
      <w:szCs w:val="28"/>
    </w:rPr>
  </w:style>
  <w:style w:type="paragraph" w:styleId="Heading5">
    <w:name w:val="heading 5"/>
    <w:basedOn w:val="Normal"/>
    <w:next w:val="Normal"/>
    <w:link w:val="Heading5Char"/>
    <w:qFormat/>
    <w:rsid w:val="00D96B09"/>
    <w:pPr>
      <w:outlineLvl w:val="4"/>
    </w:pPr>
    <w:rPr>
      <w:rFonts w:eastAsia="Times New Roman"/>
      <w:b/>
      <w:bCs/>
      <w:iCs/>
    </w:rPr>
  </w:style>
  <w:style w:type="paragraph" w:styleId="Heading6">
    <w:name w:val="heading 6"/>
    <w:aliases w:val="Standard"/>
    <w:basedOn w:val="Normal"/>
    <w:next w:val="Normal"/>
    <w:link w:val="Heading6Char"/>
    <w:qFormat/>
    <w:rsid w:val="005534AA"/>
    <w:pPr>
      <w:spacing w:before="240" w:after="60" w:line="360" w:lineRule="atLeast"/>
      <w:jc w:val="both"/>
      <w:outlineLvl w:val="5"/>
    </w:pPr>
    <w:rPr>
      <w:rFonts w:eastAsia="Times New Roman"/>
      <w:b/>
      <w:bCs/>
    </w:rPr>
  </w:style>
  <w:style w:type="paragraph" w:styleId="Heading7">
    <w:name w:val="heading 7"/>
    <w:basedOn w:val="Normal"/>
    <w:next w:val="Normal"/>
    <w:link w:val="Heading7Char"/>
    <w:qFormat/>
    <w:rsid w:val="005534AA"/>
    <w:pPr>
      <w:tabs>
        <w:tab w:val="right" w:pos="8363"/>
      </w:tabs>
      <w:spacing w:before="120" w:after="240" w:line="360" w:lineRule="atLeast"/>
      <w:jc w:val="both"/>
      <w:outlineLvl w:val="6"/>
    </w:pPr>
    <w:rPr>
      <w:rFonts w:eastAsia="Times New Roman"/>
      <w:b/>
    </w:rPr>
  </w:style>
  <w:style w:type="paragraph" w:styleId="Heading8">
    <w:name w:val="heading 8"/>
    <w:basedOn w:val="Normal"/>
    <w:next w:val="Normal"/>
    <w:link w:val="Heading8Char"/>
    <w:qFormat/>
    <w:rsid w:val="005534AA"/>
    <w:pPr>
      <w:spacing w:before="240" w:after="60" w:line="360" w:lineRule="atLeast"/>
      <w:jc w:val="both"/>
      <w:outlineLvl w:val="7"/>
    </w:pPr>
    <w:rPr>
      <w:rFonts w:eastAsia="Times New Roman"/>
      <w:i/>
      <w:iCs/>
    </w:rPr>
  </w:style>
  <w:style w:type="paragraph" w:styleId="Heading9">
    <w:name w:val="heading 9"/>
    <w:basedOn w:val="Normal"/>
    <w:next w:val="Normal"/>
    <w:link w:val="Heading9Char"/>
    <w:qFormat/>
    <w:rsid w:val="005534AA"/>
    <w:pPr>
      <w:keepNext/>
      <w:tabs>
        <w:tab w:val="left" w:pos="900"/>
      </w:tabs>
      <w:spacing w:after="240" w:line="360" w:lineRule="atLeast"/>
      <w:ind w:left="900" w:hanging="360"/>
      <w:jc w:val="both"/>
      <w:outlineLvl w:val="8"/>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771CC"/>
  </w:style>
  <w:style w:type="character" w:customStyle="1" w:styleId="BodyTextChar">
    <w:name w:val="Body Text Char"/>
    <w:basedOn w:val="DefaultParagraphFont"/>
    <w:link w:val="BodyText"/>
    <w:rsid w:val="006771CC"/>
    <w:rPr>
      <w:rFonts w:ascii="Arial" w:eastAsia="MS Mincho" w:hAnsi="Arial" w:cs="Times New Roman"/>
      <w:szCs w:val="24"/>
      <w:lang w:val="en-US"/>
    </w:rPr>
  </w:style>
  <w:style w:type="character" w:customStyle="1" w:styleId="Heading1Char">
    <w:name w:val="Heading 1 Char"/>
    <w:basedOn w:val="DefaultParagraphFont"/>
    <w:link w:val="Heading1"/>
    <w:rsid w:val="002C0F2A"/>
    <w:rPr>
      <w:rFonts w:asciiTheme="minorHAnsi" w:hAnsiTheme="minorHAnsi" w:cs="Arial"/>
      <w:b/>
      <w:bCs/>
      <w:kern w:val="32"/>
      <w:sz w:val="40"/>
      <w:szCs w:val="32"/>
      <w:lang w:eastAsia="en-US"/>
    </w:rPr>
  </w:style>
  <w:style w:type="character" w:customStyle="1" w:styleId="Heading2Char">
    <w:name w:val="Heading 2 Char"/>
    <w:basedOn w:val="DefaultParagraphFont"/>
    <w:link w:val="Heading2"/>
    <w:rsid w:val="00E517FF"/>
    <w:rPr>
      <w:rFonts w:asciiTheme="minorHAnsi" w:eastAsia="Times New Roman" w:hAnsiTheme="minorHAnsi" w:cs="Arial"/>
      <w:b/>
      <w:bCs/>
      <w:iCs/>
      <w:sz w:val="32"/>
      <w:szCs w:val="28"/>
      <w:lang w:eastAsia="en-US"/>
    </w:rPr>
  </w:style>
  <w:style w:type="character" w:customStyle="1" w:styleId="Heading3Char">
    <w:name w:val="Heading 3 Char"/>
    <w:basedOn w:val="DefaultParagraphFont"/>
    <w:link w:val="Heading3"/>
    <w:rsid w:val="00834632"/>
    <w:rPr>
      <w:rFonts w:asciiTheme="minorHAnsi" w:eastAsia="Times New Roman" w:hAnsiTheme="minorHAnsi" w:cs="Arial"/>
      <w:b/>
      <w:bCs/>
      <w:sz w:val="26"/>
      <w:szCs w:val="26"/>
      <w:lang w:eastAsia="en-US"/>
    </w:rPr>
  </w:style>
  <w:style w:type="character" w:customStyle="1" w:styleId="Heading4Char">
    <w:name w:val="Heading 4 Char"/>
    <w:basedOn w:val="DefaultParagraphFont"/>
    <w:link w:val="Heading4"/>
    <w:rsid w:val="003B2504"/>
    <w:rPr>
      <w:rFonts w:asciiTheme="minorHAnsi" w:hAnsiTheme="minorHAnsi" w:cstheme="minorHAnsi"/>
      <w:b/>
      <w:bCs/>
      <w:sz w:val="24"/>
      <w:szCs w:val="28"/>
      <w:lang w:eastAsia="en-US"/>
    </w:rPr>
  </w:style>
  <w:style w:type="character" w:customStyle="1" w:styleId="Heading5Char">
    <w:name w:val="Heading 5 Char"/>
    <w:basedOn w:val="DefaultParagraphFont"/>
    <w:link w:val="Heading5"/>
    <w:rsid w:val="00D96B09"/>
    <w:rPr>
      <w:rFonts w:asciiTheme="minorHAnsi" w:eastAsia="Times New Roman" w:hAnsiTheme="minorHAnsi" w:cstheme="minorHAnsi"/>
      <w:b/>
      <w:bCs/>
      <w:iCs/>
      <w:sz w:val="22"/>
      <w:szCs w:val="22"/>
      <w:lang w:eastAsia="en-US"/>
    </w:rPr>
  </w:style>
  <w:style w:type="character" w:customStyle="1" w:styleId="Heading6Char">
    <w:name w:val="Heading 6 Char"/>
    <w:aliases w:val="Standard Char"/>
    <w:basedOn w:val="DefaultParagraphFont"/>
    <w:link w:val="Heading6"/>
    <w:rsid w:val="006771CC"/>
    <w:rPr>
      <w:rFonts w:ascii="Arial" w:eastAsia="Times New Roman" w:hAnsi="Arial"/>
      <w:b/>
      <w:bCs/>
      <w:sz w:val="22"/>
      <w:szCs w:val="22"/>
      <w:lang w:val="en-US" w:eastAsia="en-US"/>
    </w:rPr>
  </w:style>
  <w:style w:type="character" w:customStyle="1" w:styleId="Heading7Char">
    <w:name w:val="Heading 7 Char"/>
    <w:basedOn w:val="DefaultParagraphFont"/>
    <w:link w:val="Heading7"/>
    <w:rsid w:val="006771CC"/>
    <w:rPr>
      <w:rFonts w:ascii="Arial" w:eastAsia="Times New Roman" w:hAnsi="Arial"/>
      <w:b/>
      <w:sz w:val="22"/>
      <w:szCs w:val="24"/>
      <w:lang w:val="en-US" w:eastAsia="en-US"/>
    </w:rPr>
  </w:style>
  <w:style w:type="character" w:customStyle="1" w:styleId="Heading8Char">
    <w:name w:val="Heading 8 Char"/>
    <w:basedOn w:val="DefaultParagraphFont"/>
    <w:link w:val="Heading8"/>
    <w:rsid w:val="006771CC"/>
    <w:rPr>
      <w:rFonts w:ascii="Arial" w:eastAsia="Times New Roman" w:hAnsi="Arial"/>
      <w:i/>
      <w:iCs/>
      <w:sz w:val="22"/>
      <w:szCs w:val="24"/>
      <w:lang w:val="en-US" w:eastAsia="en-US"/>
    </w:rPr>
  </w:style>
  <w:style w:type="character" w:customStyle="1" w:styleId="Heading9Char">
    <w:name w:val="Heading 9 Char"/>
    <w:basedOn w:val="DefaultParagraphFont"/>
    <w:link w:val="Heading9"/>
    <w:rsid w:val="006771CC"/>
    <w:rPr>
      <w:rFonts w:ascii="Arial" w:eastAsia="Times New Roman" w:hAnsi="Arial"/>
      <w:b/>
      <w:bCs/>
      <w:sz w:val="22"/>
      <w:szCs w:val="24"/>
      <w:lang w:val="en-US" w:eastAsia="en-US"/>
    </w:rPr>
  </w:style>
  <w:style w:type="paragraph" w:styleId="ListParagraph">
    <w:name w:val="List Paragraph"/>
    <w:basedOn w:val="Normal"/>
    <w:link w:val="ListParagraphChar"/>
    <w:uiPriority w:val="34"/>
    <w:qFormat/>
    <w:rsid w:val="007B0CD3"/>
    <w:pPr>
      <w:ind w:left="720"/>
    </w:pPr>
  </w:style>
  <w:style w:type="character" w:customStyle="1" w:styleId="ListParagraphChar">
    <w:name w:val="List Paragraph Char"/>
    <w:basedOn w:val="DefaultParagraphFont"/>
    <w:link w:val="ListParagraph"/>
    <w:uiPriority w:val="34"/>
    <w:rsid w:val="007B0CD3"/>
    <w:rPr>
      <w:rFonts w:asciiTheme="minorHAnsi" w:hAnsiTheme="minorHAnsi" w:cstheme="minorHAnsi"/>
      <w:sz w:val="22"/>
      <w:szCs w:val="24"/>
      <w:lang w:eastAsia="en-US"/>
    </w:rPr>
  </w:style>
  <w:style w:type="paragraph" w:styleId="BalloonText">
    <w:name w:val="Balloon Text"/>
    <w:basedOn w:val="Normal"/>
    <w:link w:val="BalloonTextChar"/>
    <w:uiPriority w:val="99"/>
    <w:unhideWhenUsed/>
    <w:rsid w:val="006771CC"/>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771CC"/>
    <w:rPr>
      <w:rFonts w:ascii="Tahoma" w:eastAsia="MS Mincho" w:hAnsi="Tahoma" w:cs="Tahoma"/>
      <w:sz w:val="16"/>
      <w:szCs w:val="16"/>
      <w:lang w:val="en-US"/>
    </w:rPr>
  </w:style>
  <w:style w:type="paragraph" w:styleId="Caption">
    <w:name w:val="caption"/>
    <w:basedOn w:val="Normal"/>
    <w:next w:val="Normal"/>
    <w:unhideWhenUsed/>
    <w:qFormat/>
    <w:rsid w:val="006771CC"/>
    <w:rPr>
      <w:b/>
      <w:bCs/>
      <w:sz w:val="20"/>
      <w:szCs w:val="20"/>
    </w:rPr>
  </w:style>
  <w:style w:type="paragraph" w:styleId="Title">
    <w:name w:val="Title"/>
    <w:basedOn w:val="Normal"/>
    <w:link w:val="TitleChar"/>
    <w:qFormat/>
    <w:rsid w:val="00A1287F"/>
    <w:pPr>
      <w:spacing w:after="240"/>
      <w:jc w:val="center"/>
      <w:outlineLvl w:val="0"/>
    </w:pPr>
    <w:rPr>
      <w:rFonts w:cs="Arial"/>
      <w:b/>
      <w:bCs/>
      <w:kern w:val="28"/>
      <w:sz w:val="28"/>
      <w:szCs w:val="32"/>
    </w:rPr>
  </w:style>
  <w:style w:type="character" w:customStyle="1" w:styleId="TitleChar">
    <w:name w:val="Title Char"/>
    <w:basedOn w:val="DefaultParagraphFont"/>
    <w:link w:val="Title"/>
    <w:rsid w:val="00A1287F"/>
    <w:rPr>
      <w:rFonts w:ascii="Arial" w:hAnsi="Arial" w:cs="Arial"/>
      <w:b/>
      <w:bCs/>
      <w:kern w:val="28"/>
      <w:sz w:val="28"/>
      <w:szCs w:val="32"/>
      <w:lang w:eastAsia="en-US"/>
    </w:rPr>
  </w:style>
  <w:style w:type="paragraph" w:styleId="Subtitle">
    <w:name w:val="Subtitle"/>
    <w:basedOn w:val="Normal"/>
    <w:next w:val="Normal"/>
    <w:link w:val="SubtitleChar"/>
    <w:uiPriority w:val="1"/>
    <w:qFormat/>
    <w:rsid w:val="006771CC"/>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
    <w:rsid w:val="006771CC"/>
    <w:rPr>
      <w:rFonts w:asciiTheme="majorHAnsi" w:eastAsiaTheme="majorEastAsia" w:hAnsiTheme="majorHAnsi" w:cstheme="majorBidi"/>
      <w:sz w:val="24"/>
      <w:szCs w:val="24"/>
      <w:lang w:val="en-US" w:eastAsia="en-US"/>
    </w:rPr>
  </w:style>
  <w:style w:type="character" w:styleId="Strong">
    <w:name w:val="Strong"/>
    <w:basedOn w:val="DefaultParagraphFont"/>
    <w:uiPriority w:val="22"/>
    <w:qFormat/>
    <w:rsid w:val="005534AA"/>
    <w:rPr>
      <w:b/>
      <w:bCs/>
    </w:rPr>
  </w:style>
  <w:style w:type="character" w:styleId="Emphasis">
    <w:name w:val="Emphasis"/>
    <w:uiPriority w:val="20"/>
    <w:qFormat/>
    <w:rsid w:val="006771CC"/>
    <w:rPr>
      <w:i/>
      <w:iCs/>
    </w:rPr>
  </w:style>
  <w:style w:type="paragraph" w:styleId="NoSpacing">
    <w:name w:val="No Spacing"/>
    <w:basedOn w:val="Normal"/>
    <w:link w:val="NoSpacingChar"/>
    <w:qFormat/>
    <w:rsid w:val="006771CC"/>
    <w:pPr>
      <w:spacing w:after="0"/>
    </w:pPr>
  </w:style>
  <w:style w:type="character" w:customStyle="1" w:styleId="NoSpacingChar">
    <w:name w:val="No Spacing Char"/>
    <w:basedOn w:val="DefaultParagraphFont"/>
    <w:link w:val="NoSpacing"/>
    <w:rsid w:val="00FD253C"/>
    <w:rPr>
      <w:rFonts w:asciiTheme="minorHAnsi" w:hAnsiTheme="minorHAnsi" w:cstheme="minorHAnsi"/>
      <w:sz w:val="22"/>
      <w:szCs w:val="24"/>
      <w:lang w:eastAsia="en-US"/>
    </w:rPr>
  </w:style>
  <w:style w:type="paragraph" w:styleId="Quote">
    <w:name w:val="Quote"/>
    <w:basedOn w:val="Normal"/>
    <w:next w:val="Normal"/>
    <w:link w:val="QuoteChar"/>
    <w:uiPriority w:val="29"/>
    <w:qFormat/>
    <w:rsid w:val="006771CC"/>
    <w:rPr>
      <w:i/>
      <w:iCs/>
      <w:color w:val="000000" w:themeColor="text1"/>
    </w:rPr>
  </w:style>
  <w:style w:type="character" w:customStyle="1" w:styleId="QuoteChar">
    <w:name w:val="Quote Char"/>
    <w:basedOn w:val="DefaultParagraphFont"/>
    <w:link w:val="Quote"/>
    <w:uiPriority w:val="29"/>
    <w:rsid w:val="006771CC"/>
    <w:rPr>
      <w:rFonts w:ascii="Arial" w:hAnsi="Arial"/>
      <w:i/>
      <w:iCs/>
      <w:color w:val="000000" w:themeColor="text1"/>
      <w:sz w:val="22"/>
      <w:szCs w:val="24"/>
      <w:lang w:val="en-US" w:eastAsia="en-US"/>
    </w:rPr>
  </w:style>
  <w:style w:type="paragraph" w:styleId="IntenseQuote">
    <w:name w:val="Intense Quote"/>
    <w:basedOn w:val="Normal"/>
    <w:next w:val="Normal"/>
    <w:link w:val="IntenseQuoteChar"/>
    <w:uiPriority w:val="30"/>
    <w:qFormat/>
    <w:rsid w:val="006771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771CC"/>
    <w:rPr>
      <w:rFonts w:ascii="Arial" w:hAnsi="Arial"/>
      <w:b/>
      <w:bCs/>
      <w:i/>
      <w:iCs/>
      <w:color w:val="4F81BD" w:themeColor="accent1"/>
      <w:sz w:val="22"/>
      <w:szCs w:val="24"/>
      <w:lang w:val="en-US" w:eastAsia="en-US"/>
    </w:rPr>
  </w:style>
  <w:style w:type="character" w:styleId="SubtleEmphasis">
    <w:name w:val="Subtle Emphasis"/>
    <w:uiPriority w:val="19"/>
    <w:qFormat/>
    <w:rsid w:val="006771CC"/>
    <w:rPr>
      <w:i/>
      <w:iCs/>
      <w:color w:val="808080" w:themeColor="text1" w:themeTint="7F"/>
    </w:rPr>
  </w:style>
  <w:style w:type="character" w:styleId="IntenseEmphasis">
    <w:name w:val="Intense Emphasis"/>
    <w:basedOn w:val="DefaultParagraphFont"/>
    <w:qFormat/>
    <w:rsid w:val="005534AA"/>
    <w:rPr>
      <w:b/>
      <w:bCs/>
      <w:i/>
      <w:iCs/>
      <w:color w:val="4F81BD"/>
    </w:rPr>
  </w:style>
  <w:style w:type="character" w:styleId="SubtleReference">
    <w:name w:val="Subtle Reference"/>
    <w:uiPriority w:val="31"/>
    <w:qFormat/>
    <w:rsid w:val="006771CC"/>
    <w:rPr>
      <w:smallCaps/>
      <w:color w:val="C0504D" w:themeColor="accent2"/>
      <w:u w:val="single"/>
    </w:rPr>
  </w:style>
  <w:style w:type="character" w:styleId="IntenseReference">
    <w:name w:val="Intense Reference"/>
    <w:uiPriority w:val="32"/>
    <w:qFormat/>
    <w:rsid w:val="006771CC"/>
    <w:rPr>
      <w:b/>
      <w:bCs/>
      <w:smallCaps/>
      <w:color w:val="C0504D" w:themeColor="accent2"/>
      <w:spacing w:val="5"/>
      <w:u w:val="single"/>
    </w:rPr>
  </w:style>
  <w:style w:type="character" w:styleId="BookTitle">
    <w:name w:val="Book Title"/>
    <w:uiPriority w:val="33"/>
    <w:qFormat/>
    <w:rsid w:val="006771CC"/>
    <w:rPr>
      <w:b/>
      <w:bCs/>
      <w:smallCaps/>
      <w:spacing w:val="5"/>
    </w:rPr>
  </w:style>
  <w:style w:type="paragraph" w:styleId="TOCHeading">
    <w:name w:val="TOC Heading"/>
    <w:basedOn w:val="Heading1"/>
    <w:next w:val="Normal"/>
    <w:uiPriority w:val="39"/>
    <w:unhideWhenUsed/>
    <w:qFormat/>
    <w:rsid w:val="006771CC"/>
    <w:pPr>
      <w:numPr>
        <w:numId w:val="0"/>
      </w:numPr>
      <w:spacing w:after="60"/>
      <w:outlineLvl w:val="9"/>
    </w:pPr>
    <w:rPr>
      <w:rFonts w:asciiTheme="majorHAnsi" w:eastAsiaTheme="majorEastAsia" w:hAnsiTheme="majorHAnsi" w:cstheme="majorBidi"/>
      <w:sz w:val="32"/>
    </w:rPr>
  </w:style>
  <w:style w:type="paragraph" w:customStyle="1" w:styleId="DotPoint1">
    <w:name w:val="Dot Point 1"/>
    <w:basedOn w:val="Normal"/>
    <w:uiPriority w:val="99"/>
    <w:rsid w:val="006771CC"/>
    <w:pPr>
      <w:keepNext/>
      <w:keepLines/>
      <w:numPr>
        <w:numId w:val="1"/>
      </w:numPr>
    </w:pPr>
    <w:rPr>
      <w:rFonts w:eastAsia="Times New Roman"/>
      <w:sz w:val="20"/>
      <w:szCs w:val="20"/>
      <w:lang w:val="en-GB"/>
    </w:rPr>
  </w:style>
  <w:style w:type="paragraph" w:customStyle="1" w:styleId="LetterPoint2">
    <w:name w:val="Letter Point 2"/>
    <w:basedOn w:val="Normal"/>
    <w:uiPriority w:val="99"/>
    <w:rsid w:val="006771CC"/>
    <w:pPr>
      <w:keepNext/>
      <w:keepLines/>
      <w:ind w:left="720" w:hanging="360"/>
    </w:pPr>
    <w:rPr>
      <w:rFonts w:eastAsia="Times New Roman"/>
      <w:sz w:val="20"/>
      <w:szCs w:val="20"/>
      <w:lang w:val="en-GB"/>
    </w:rPr>
  </w:style>
  <w:style w:type="paragraph" w:styleId="TOC1">
    <w:name w:val="toc 1"/>
    <w:basedOn w:val="Normal"/>
    <w:next w:val="Normal"/>
    <w:autoRedefine/>
    <w:uiPriority w:val="39"/>
    <w:rsid w:val="00202058"/>
    <w:pPr>
      <w:tabs>
        <w:tab w:val="left" w:pos="440"/>
        <w:tab w:val="right" w:leader="dot" w:pos="9016"/>
      </w:tabs>
      <w:spacing w:after="0"/>
    </w:pPr>
    <w:rPr>
      <w:rFonts w:ascii="Calibri" w:hAnsi="Calibri"/>
      <w:b/>
      <w:bCs/>
      <w:caps/>
      <w:sz w:val="20"/>
      <w:szCs w:val="20"/>
    </w:rPr>
  </w:style>
  <w:style w:type="paragraph" w:customStyle="1" w:styleId="DotPoint2">
    <w:name w:val="Dot Point 2"/>
    <w:basedOn w:val="Normal"/>
    <w:rsid w:val="006771CC"/>
    <w:pPr>
      <w:keepNext/>
      <w:keepLines/>
      <w:ind w:left="1080" w:hanging="360"/>
    </w:pPr>
    <w:rPr>
      <w:rFonts w:eastAsia="Times New Roman"/>
      <w:sz w:val="20"/>
      <w:szCs w:val="20"/>
      <w:lang w:val="en-GB"/>
    </w:rPr>
  </w:style>
  <w:style w:type="paragraph" w:customStyle="1" w:styleId="NumberPoint2">
    <w:name w:val="Number Point 2"/>
    <w:basedOn w:val="Normal"/>
    <w:rsid w:val="006771CC"/>
    <w:pPr>
      <w:keepNext/>
      <w:keepLines/>
      <w:numPr>
        <w:numId w:val="2"/>
      </w:numPr>
    </w:pPr>
    <w:rPr>
      <w:rFonts w:eastAsia="Times New Roman"/>
      <w:sz w:val="20"/>
      <w:szCs w:val="20"/>
      <w:lang w:val="en-GB"/>
    </w:rPr>
  </w:style>
  <w:style w:type="paragraph" w:styleId="TOC2">
    <w:name w:val="toc 2"/>
    <w:basedOn w:val="Normal"/>
    <w:next w:val="Normal"/>
    <w:autoRedefine/>
    <w:uiPriority w:val="39"/>
    <w:unhideWhenUsed/>
    <w:rsid w:val="00127FFC"/>
    <w:pPr>
      <w:tabs>
        <w:tab w:val="left" w:pos="880"/>
        <w:tab w:val="right" w:leader="dot" w:pos="9016"/>
      </w:tabs>
      <w:spacing w:after="0"/>
      <w:ind w:left="220"/>
    </w:pPr>
    <w:rPr>
      <w:rFonts w:ascii="Calibri" w:hAnsi="Calibri"/>
      <w:smallCaps/>
      <w:sz w:val="20"/>
      <w:szCs w:val="20"/>
    </w:rPr>
  </w:style>
  <w:style w:type="paragraph" w:styleId="TOC3">
    <w:name w:val="toc 3"/>
    <w:basedOn w:val="Normal"/>
    <w:next w:val="Normal"/>
    <w:autoRedefine/>
    <w:uiPriority w:val="39"/>
    <w:unhideWhenUsed/>
    <w:rsid w:val="006771CC"/>
    <w:pPr>
      <w:spacing w:after="0"/>
      <w:ind w:left="440"/>
    </w:pPr>
    <w:rPr>
      <w:rFonts w:ascii="Calibri" w:hAnsi="Calibri"/>
      <w:i/>
      <w:iCs/>
      <w:sz w:val="20"/>
      <w:szCs w:val="20"/>
    </w:rPr>
  </w:style>
  <w:style w:type="paragraph" w:styleId="BodyTextIndent2">
    <w:name w:val="Body Text Indent 2"/>
    <w:basedOn w:val="Normal"/>
    <w:link w:val="BodyTextIndent2Char"/>
    <w:unhideWhenUsed/>
    <w:rsid w:val="006771CC"/>
    <w:pPr>
      <w:spacing w:line="480" w:lineRule="auto"/>
      <w:ind w:left="283"/>
    </w:pPr>
  </w:style>
  <w:style w:type="character" w:customStyle="1" w:styleId="BodyTextIndent2Char">
    <w:name w:val="Body Text Indent 2 Char"/>
    <w:basedOn w:val="DefaultParagraphFont"/>
    <w:link w:val="BodyTextIndent2"/>
    <w:rsid w:val="006771CC"/>
    <w:rPr>
      <w:rFonts w:ascii="Arial" w:eastAsia="MS Mincho" w:hAnsi="Arial" w:cs="Times New Roman"/>
      <w:szCs w:val="24"/>
      <w:lang w:val="en-US"/>
    </w:rPr>
  </w:style>
  <w:style w:type="paragraph" w:styleId="TOC4">
    <w:name w:val="toc 4"/>
    <w:basedOn w:val="Normal"/>
    <w:next w:val="Normal"/>
    <w:autoRedefine/>
    <w:uiPriority w:val="39"/>
    <w:unhideWhenUsed/>
    <w:rsid w:val="006771CC"/>
    <w:pPr>
      <w:spacing w:after="0"/>
      <w:ind w:left="660"/>
    </w:pPr>
    <w:rPr>
      <w:rFonts w:ascii="Calibri" w:hAnsi="Calibri"/>
      <w:sz w:val="18"/>
      <w:szCs w:val="18"/>
    </w:rPr>
  </w:style>
  <w:style w:type="paragraph" w:styleId="TOC5">
    <w:name w:val="toc 5"/>
    <w:basedOn w:val="Normal"/>
    <w:next w:val="Normal"/>
    <w:autoRedefine/>
    <w:uiPriority w:val="39"/>
    <w:unhideWhenUsed/>
    <w:rsid w:val="006771CC"/>
    <w:pPr>
      <w:spacing w:after="0"/>
      <w:ind w:left="880"/>
    </w:pPr>
    <w:rPr>
      <w:rFonts w:ascii="Calibri" w:hAnsi="Calibri"/>
      <w:sz w:val="18"/>
      <w:szCs w:val="18"/>
    </w:rPr>
  </w:style>
  <w:style w:type="paragraph" w:styleId="TOC6">
    <w:name w:val="toc 6"/>
    <w:basedOn w:val="Normal"/>
    <w:next w:val="Normal"/>
    <w:autoRedefine/>
    <w:uiPriority w:val="39"/>
    <w:unhideWhenUsed/>
    <w:rsid w:val="006771CC"/>
    <w:pPr>
      <w:spacing w:after="0"/>
      <w:ind w:left="1100"/>
    </w:pPr>
    <w:rPr>
      <w:rFonts w:ascii="Calibri" w:hAnsi="Calibri"/>
      <w:sz w:val="18"/>
      <w:szCs w:val="18"/>
    </w:rPr>
  </w:style>
  <w:style w:type="paragraph" w:styleId="TOC7">
    <w:name w:val="toc 7"/>
    <w:basedOn w:val="Normal"/>
    <w:next w:val="Normal"/>
    <w:autoRedefine/>
    <w:uiPriority w:val="39"/>
    <w:unhideWhenUsed/>
    <w:rsid w:val="006771CC"/>
    <w:pPr>
      <w:spacing w:after="0"/>
      <w:ind w:left="1320"/>
    </w:pPr>
    <w:rPr>
      <w:rFonts w:ascii="Calibri" w:hAnsi="Calibri"/>
      <w:sz w:val="18"/>
      <w:szCs w:val="18"/>
    </w:rPr>
  </w:style>
  <w:style w:type="paragraph" w:styleId="TOC8">
    <w:name w:val="toc 8"/>
    <w:basedOn w:val="Normal"/>
    <w:next w:val="Normal"/>
    <w:autoRedefine/>
    <w:uiPriority w:val="39"/>
    <w:unhideWhenUsed/>
    <w:rsid w:val="006771CC"/>
    <w:pPr>
      <w:spacing w:after="0"/>
      <w:ind w:left="1540"/>
    </w:pPr>
    <w:rPr>
      <w:rFonts w:ascii="Calibri" w:hAnsi="Calibri"/>
      <w:sz w:val="18"/>
      <w:szCs w:val="18"/>
    </w:rPr>
  </w:style>
  <w:style w:type="paragraph" w:styleId="TOC9">
    <w:name w:val="toc 9"/>
    <w:basedOn w:val="Normal"/>
    <w:next w:val="Normal"/>
    <w:autoRedefine/>
    <w:uiPriority w:val="39"/>
    <w:unhideWhenUsed/>
    <w:rsid w:val="006771CC"/>
    <w:pPr>
      <w:spacing w:after="0"/>
      <w:ind w:left="1760"/>
    </w:pPr>
    <w:rPr>
      <w:rFonts w:ascii="Calibri" w:hAnsi="Calibri"/>
      <w:sz w:val="18"/>
      <w:szCs w:val="18"/>
    </w:rPr>
  </w:style>
  <w:style w:type="character" w:styleId="Hyperlink">
    <w:name w:val="Hyperlink"/>
    <w:basedOn w:val="DefaultParagraphFont"/>
    <w:uiPriority w:val="99"/>
    <w:unhideWhenUsed/>
    <w:rsid w:val="006771CC"/>
    <w:rPr>
      <w:color w:val="0000FF"/>
      <w:u w:val="single"/>
    </w:rPr>
  </w:style>
  <w:style w:type="paragraph" w:styleId="FootnoteText">
    <w:name w:val="footnote text"/>
    <w:basedOn w:val="Normal"/>
    <w:link w:val="FootnoteTextChar"/>
    <w:unhideWhenUsed/>
    <w:rsid w:val="006771CC"/>
    <w:rPr>
      <w:sz w:val="20"/>
      <w:szCs w:val="20"/>
    </w:rPr>
  </w:style>
  <w:style w:type="character" w:customStyle="1" w:styleId="FootnoteTextChar">
    <w:name w:val="Footnote Text Char"/>
    <w:basedOn w:val="DefaultParagraphFont"/>
    <w:link w:val="FootnoteText"/>
    <w:rsid w:val="006771CC"/>
    <w:rPr>
      <w:rFonts w:ascii="Arial" w:eastAsia="MS Mincho" w:hAnsi="Arial" w:cs="Times New Roman"/>
      <w:sz w:val="20"/>
      <w:szCs w:val="20"/>
      <w:lang w:val="en-US"/>
    </w:rPr>
  </w:style>
  <w:style w:type="character" w:styleId="FootnoteReference">
    <w:name w:val="footnote reference"/>
    <w:basedOn w:val="DefaultParagraphFont"/>
    <w:unhideWhenUsed/>
    <w:rsid w:val="006771CC"/>
    <w:rPr>
      <w:vertAlign w:val="superscript"/>
    </w:rPr>
  </w:style>
  <w:style w:type="paragraph" w:styleId="Header">
    <w:name w:val="header"/>
    <w:basedOn w:val="Normal"/>
    <w:link w:val="HeaderChar"/>
    <w:unhideWhenUsed/>
    <w:rsid w:val="006771CC"/>
    <w:pPr>
      <w:tabs>
        <w:tab w:val="center" w:pos="4513"/>
        <w:tab w:val="right" w:pos="9026"/>
      </w:tabs>
    </w:pPr>
  </w:style>
  <w:style w:type="character" w:customStyle="1" w:styleId="HeaderChar">
    <w:name w:val="Header Char"/>
    <w:basedOn w:val="DefaultParagraphFont"/>
    <w:link w:val="Header"/>
    <w:rsid w:val="006771CC"/>
    <w:rPr>
      <w:rFonts w:ascii="Arial" w:eastAsia="MS Mincho" w:hAnsi="Arial" w:cs="Times New Roman"/>
      <w:szCs w:val="24"/>
      <w:lang w:val="en-US"/>
    </w:rPr>
  </w:style>
  <w:style w:type="paragraph" w:styleId="Footer">
    <w:name w:val="footer"/>
    <w:basedOn w:val="Normal"/>
    <w:link w:val="FooterChar"/>
    <w:unhideWhenUsed/>
    <w:rsid w:val="006771CC"/>
    <w:pPr>
      <w:tabs>
        <w:tab w:val="center" w:pos="4513"/>
        <w:tab w:val="right" w:pos="9026"/>
      </w:tabs>
    </w:pPr>
  </w:style>
  <w:style w:type="character" w:customStyle="1" w:styleId="FooterChar">
    <w:name w:val="Footer Char"/>
    <w:basedOn w:val="DefaultParagraphFont"/>
    <w:link w:val="Footer"/>
    <w:rsid w:val="006771CC"/>
    <w:rPr>
      <w:rFonts w:ascii="Arial" w:eastAsia="MS Mincho" w:hAnsi="Arial" w:cs="Times New Roman"/>
      <w:szCs w:val="24"/>
      <w:lang w:val="en-US"/>
    </w:rPr>
  </w:style>
  <w:style w:type="paragraph" w:styleId="BodyText2">
    <w:name w:val="Body Text 2"/>
    <w:basedOn w:val="Normal"/>
    <w:link w:val="BodyText2Char"/>
    <w:unhideWhenUsed/>
    <w:rsid w:val="006771CC"/>
    <w:pPr>
      <w:spacing w:line="480" w:lineRule="auto"/>
    </w:pPr>
  </w:style>
  <w:style w:type="character" w:customStyle="1" w:styleId="BodyText2Char">
    <w:name w:val="Body Text 2 Char"/>
    <w:basedOn w:val="DefaultParagraphFont"/>
    <w:link w:val="BodyText2"/>
    <w:rsid w:val="006771CC"/>
    <w:rPr>
      <w:rFonts w:ascii="Arial" w:eastAsia="MS Mincho" w:hAnsi="Arial" w:cs="Times New Roman"/>
      <w:szCs w:val="24"/>
      <w:lang w:val="en-US"/>
    </w:rPr>
  </w:style>
  <w:style w:type="table" w:styleId="TableGrid">
    <w:name w:val="Table Grid"/>
    <w:basedOn w:val="TableNormal"/>
    <w:uiPriority w:val="39"/>
    <w:rsid w:val="006771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771CC"/>
    <w:pPr>
      <w:spacing w:after="240"/>
    </w:pPr>
    <w:rPr>
      <w:rFonts w:ascii="Times New Roman" w:eastAsia="Times New Roman" w:hAnsi="Times New Roman"/>
      <w:sz w:val="24"/>
      <w:lang w:eastAsia="en-AU"/>
    </w:rPr>
  </w:style>
  <w:style w:type="paragraph" w:styleId="BodyTextIndent">
    <w:name w:val="Body Text Indent"/>
    <w:basedOn w:val="Normal"/>
    <w:link w:val="BodyTextIndentChar"/>
    <w:unhideWhenUsed/>
    <w:rsid w:val="006771CC"/>
    <w:pPr>
      <w:ind w:left="283"/>
    </w:pPr>
  </w:style>
  <w:style w:type="character" w:customStyle="1" w:styleId="BodyTextIndentChar">
    <w:name w:val="Body Text Indent Char"/>
    <w:basedOn w:val="DefaultParagraphFont"/>
    <w:link w:val="BodyTextIndent"/>
    <w:rsid w:val="006771CC"/>
    <w:rPr>
      <w:rFonts w:ascii="Arial" w:eastAsia="MS Mincho" w:hAnsi="Arial" w:cs="Times New Roman"/>
      <w:szCs w:val="24"/>
      <w:lang w:val="en-US"/>
    </w:rPr>
  </w:style>
  <w:style w:type="paragraph" w:customStyle="1" w:styleId="LetterPoint1">
    <w:name w:val="Letter Point 1"/>
    <w:basedOn w:val="DotPoint1"/>
    <w:rsid w:val="006771CC"/>
    <w:pPr>
      <w:numPr>
        <w:numId w:val="0"/>
      </w:numPr>
      <w:ind w:left="1440" w:hanging="360"/>
    </w:pPr>
  </w:style>
  <w:style w:type="paragraph" w:customStyle="1" w:styleId="NumberPoint1">
    <w:name w:val="Number Point 1"/>
    <w:basedOn w:val="Normal"/>
    <w:rsid w:val="006771CC"/>
    <w:pPr>
      <w:keepNext/>
      <w:keepLines/>
      <w:ind w:left="720" w:hanging="360"/>
    </w:pPr>
    <w:rPr>
      <w:rFonts w:eastAsia="Times New Roman"/>
      <w:sz w:val="20"/>
      <w:szCs w:val="20"/>
      <w:lang w:val="en-GB"/>
    </w:rPr>
  </w:style>
  <w:style w:type="character" w:customStyle="1" w:styleId="subtitle1">
    <w:name w:val="subtitle1"/>
    <w:basedOn w:val="DefaultParagraphFont"/>
    <w:rsid w:val="006771CC"/>
    <w:rPr>
      <w:b/>
      <w:bCs/>
      <w:color w:val="D12B2C"/>
      <w:sz w:val="23"/>
      <w:szCs w:val="23"/>
    </w:rPr>
  </w:style>
  <w:style w:type="paragraph" w:styleId="ListBullet">
    <w:name w:val="List Bullet"/>
    <w:basedOn w:val="Normal"/>
    <w:uiPriority w:val="99"/>
    <w:unhideWhenUsed/>
    <w:rsid w:val="00463E7B"/>
    <w:pPr>
      <w:tabs>
        <w:tab w:val="num" w:pos="360"/>
      </w:tabs>
      <w:ind w:left="360" w:hanging="360"/>
      <w:contextualSpacing/>
    </w:pPr>
  </w:style>
  <w:style w:type="paragraph" w:customStyle="1" w:styleId="Normal3">
    <w:name w:val="Normal3"/>
    <w:aliases w:val="Heading3"/>
    <w:basedOn w:val="Normal"/>
    <w:uiPriority w:val="99"/>
    <w:rsid w:val="006E71AA"/>
    <w:pPr>
      <w:spacing w:after="0"/>
      <w:ind w:left="567"/>
      <w:jc w:val="both"/>
    </w:pPr>
    <w:rPr>
      <w:rFonts w:ascii="Arial Narrow" w:eastAsia="Calibri" w:hAnsi="Arial Narrow"/>
      <w:szCs w:val="20"/>
    </w:rPr>
  </w:style>
  <w:style w:type="paragraph" w:customStyle="1" w:styleId="Bullets">
    <w:name w:val="Bullets"/>
    <w:basedOn w:val="Normal"/>
    <w:qFormat/>
    <w:rsid w:val="00BE396B"/>
    <w:pPr>
      <w:numPr>
        <w:numId w:val="5"/>
      </w:numPr>
      <w:spacing w:line="276" w:lineRule="auto"/>
    </w:pPr>
    <w:rPr>
      <w:rFonts w:ascii="Arial Narrow" w:eastAsia="Calibri" w:hAnsi="Arial Narrow"/>
    </w:rPr>
  </w:style>
  <w:style w:type="character" w:customStyle="1" w:styleId="apple-style-span">
    <w:name w:val="apple-style-span"/>
    <w:basedOn w:val="DefaultParagraphFont"/>
    <w:rsid w:val="00362CD0"/>
  </w:style>
  <w:style w:type="character" w:styleId="CommentReference">
    <w:name w:val="annotation reference"/>
    <w:basedOn w:val="DefaultParagraphFont"/>
    <w:uiPriority w:val="99"/>
    <w:rsid w:val="00B408C4"/>
    <w:rPr>
      <w:sz w:val="16"/>
      <w:szCs w:val="16"/>
    </w:rPr>
  </w:style>
  <w:style w:type="paragraph" w:styleId="CommentText">
    <w:name w:val="annotation text"/>
    <w:basedOn w:val="Normal"/>
    <w:link w:val="CommentTextChar"/>
    <w:uiPriority w:val="99"/>
    <w:rsid w:val="00B408C4"/>
    <w:rPr>
      <w:rFonts w:cs="Arial"/>
      <w:sz w:val="20"/>
      <w:szCs w:val="20"/>
    </w:rPr>
  </w:style>
  <w:style w:type="character" w:customStyle="1" w:styleId="CommentTextChar">
    <w:name w:val="Comment Text Char"/>
    <w:basedOn w:val="DefaultParagraphFont"/>
    <w:link w:val="CommentText"/>
    <w:uiPriority w:val="99"/>
    <w:rsid w:val="00B408C4"/>
    <w:rPr>
      <w:rFonts w:ascii="Arial" w:hAnsi="Arial" w:cs="Arial"/>
      <w:lang w:eastAsia="en-US"/>
    </w:rPr>
  </w:style>
  <w:style w:type="paragraph" w:customStyle="1" w:styleId="Default">
    <w:name w:val="Default"/>
    <w:rsid w:val="00086013"/>
    <w:pPr>
      <w:autoSpaceDE w:val="0"/>
      <w:autoSpaceDN w:val="0"/>
      <w:adjustRightInd w:val="0"/>
    </w:pPr>
    <w:rPr>
      <w:color w:val="000000"/>
      <w:sz w:val="24"/>
      <w:szCs w:val="24"/>
    </w:rPr>
  </w:style>
  <w:style w:type="character" w:styleId="FollowedHyperlink">
    <w:name w:val="FollowedHyperlink"/>
    <w:basedOn w:val="DefaultParagraphFont"/>
    <w:unhideWhenUsed/>
    <w:rsid w:val="00A66C88"/>
    <w:rPr>
      <w:color w:val="800080" w:themeColor="followedHyperlink"/>
      <w:u w:val="single"/>
    </w:rPr>
  </w:style>
  <w:style w:type="paragraph" w:customStyle="1" w:styleId="p4">
    <w:name w:val="p4"/>
    <w:basedOn w:val="Normal"/>
    <w:rsid w:val="00F97BF3"/>
    <w:pPr>
      <w:widowControl w:val="0"/>
      <w:tabs>
        <w:tab w:val="left" w:pos="289"/>
      </w:tabs>
      <w:autoSpaceDE w:val="0"/>
      <w:autoSpaceDN w:val="0"/>
      <w:adjustRightInd w:val="0"/>
      <w:spacing w:after="0"/>
      <w:ind w:firstLine="289"/>
      <w:jc w:val="both"/>
    </w:pPr>
    <w:rPr>
      <w:rFonts w:ascii="Times New Roman" w:eastAsia="Times New Roman" w:hAnsi="Times New Roman"/>
      <w:sz w:val="24"/>
      <w:lang w:val="en-GB"/>
    </w:rPr>
  </w:style>
  <w:style w:type="character" w:styleId="HTMLCite">
    <w:name w:val="HTML Cite"/>
    <w:basedOn w:val="DefaultParagraphFont"/>
    <w:uiPriority w:val="99"/>
    <w:semiHidden/>
    <w:unhideWhenUsed/>
    <w:rsid w:val="0020372E"/>
    <w:rPr>
      <w:i/>
      <w:iCs/>
    </w:rPr>
  </w:style>
  <w:style w:type="paragraph" w:styleId="Revision">
    <w:name w:val="Revision"/>
    <w:hidden/>
    <w:uiPriority w:val="99"/>
    <w:semiHidden/>
    <w:rsid w:val="00486209"/>
    <w:rPr>
      <w:rFonts w:ascii="Arial" w:hAnsi="Arial"/>
      <w:sz w:val="22"/>
      <w:szCs w:val="24"/>
      <w:lang w:eastAsia="en-US"/>
    </w:rPr>
  </w:style>
  <w:style w:type="paragraph" w:customStyle="1" w:styleId="HeadingChapter">
    <w:name w:val="Heading Chapter"/>
    <w:basedOn w:val="Heading1"/>
    <w:rsid w:val="00870535"/>
    <w:pPr>
      <w:numPr>
        <w:numId w:val="6"/>
      </w:numPr>
      <w:tabs>
        <w:tab w:val="clear" w:pos="360"/>
        <w:tab w:val="num" w:pos="420"/>
      </w:tabs>
      <w:spacing w:before="0" w:after="180"/>
      <w:ind w:left="454" w:hanging="454"/>
    </w:pPr>
    <w:rPr>
      <w:rFonts w:eastAsia="Times New Roman"/>
      <w:sz w:val="36"/>
    </w:rPr>
  </w:style>
  <w:style w:type="paragraph" w:customStyle="1" w:styleId="HeadingClause">
    <w:name w:val="Heading Clause"/>
    <w:basedOn w:val="HeadingChapter"/>
    <w:next w:val="Normal"/>
    <w:rsid w:val="00870535"/>
    <w:pPr>
      <w:numPr>
        <w:ilvl w:val="1"/>
      </w:numPr>
      <w:spacing w:after="160"/>
    </w:pPr>
    <w:rPr>
      <w:sz w:val="26"/>
    </w:rPr>
  </w:style>
  <w:style w:type="paragraph" w:customStyle="1" w:styleId="Normalj">
    <w:name w:val="Normal_j"/>
    <w:basedOn w:val="Normal"/>
    <w:next w:val="Normal"/>
    <w:rsid w:val="00870535"/>
    <w:pPr>
      <w:tabs>
        <w:tab w:val="left" w:pos="-2380"/>
      </w:tabs>
      <w:spacing w:after="0"/>
      <w:jc w:val="both"/>
    </w:pPr>
    <w:rPr>
      <w:rFonts w:eastAsia="Times New Roman"/>
      <w:sz w:val="18"/>
    </w:rPr>
  </w:style>
  <w:style w:type="paragraph" w:customStyle="1" w:styleId="Dotlist0">
    <w:name w:val="Dot list"/>
    <w:basedOn w:val="ListParagraph"/>
    <w:link w:val="DotlistChar"/>
    <w:qFormat/>
    <w:rsid w:val="001E29D4"/>
    <w:pPr>
      <w:numPr>
        <w:numId w:val="8"/>
      </w:numPr>
      <w:spacing w:after="160" w:line="259" w:lineRule="auto"/>
      <w:contextualSpacing/>
    </w:pPr>
  </w:style>
  <w:style w:type="character" w:customStyle="1" w:styleId="DotlistChar">
    <w:name w:val="Dot list Char"/>
    <w:basedOn w:val="DefaultParagraphFont"/>
    <w:link w:val="Dotlist0"/>
    <w:rsid w:val="001E29D4"/>
    <w:rPr>
      <w:rFonts w:asciiTheme="minorHAnsi" w:hAnsiTheme="minorHAnsi" w:cstheme="minorHAnsi"/>
      <w:sz w:val="22"/>
      <w:szCs w:val="22"/>
      <w:lang w:eastAsia="en-US"/>
    </w:rPr>
  </w:style>
  <w:style w:type="paragraph" w:customStyle="1" w:styleId="StyleBodyTextFirstIndent2Bold">
    <w:name w:val="Style Body Text First Indent 2 + Bold"/>
    <w:basedOn w:val="BodyTextFirstIndent2"/>
    <w:link w:val="StyleBodyTextFirstIndent2BoldChar"/>
    <w:rsid w:val="00FF507A"/>
    <w:pPr>
      <w:spacing w:before="120" w:after="240" w:line="360" w:lineRule="atLeast"/>
      <w:ind w:left="851" w:firstLine="0"/>
      <w:jc w:val="both"/>
    </w:pPr>
    <w:rPr>
      <w:rFonts w:eastAsia="Times New Roman"/>
      <w:b/>
      <w:bCs/>
    </w:rPr>
  </w:style>
  <w:style w:type="paragraph" w:styleId="BodyTextFirstIndent2">
    <w:name w:val="Body Text First Indent 2"/>
    <w:basedOn w:val="BodyTextIndent"/>
    <w:link w:val="BodyTextFirstIndent2Char"/>
    <w:uiPriority w:val="99"/>
    <w:semiHidden/>
    <w:unhideWhenUsed/>
    <w:rsid w:val="00FF507A"/>
    <w:pPr>
      <w:ind w:left="360" w:firstLine="360"/>
    </w:pPr>
  </w:style>
  <w:style w:type="character" w:customStyle="1" w:styleId="BodyTextFirstIndent2Char">
    <w:name w:val="Body Text First Indent 2 Char"/>
    <w:basedOn w:val="BodyTextIndentChar"/>
    <w:link w:val="BodyTextFirstIndent2"/>
    <w:uiPriority w:val="99"/>
    <w:semiHidden/>
    <w:rsid w:val="00FF507A"/>
    <w:rPr>
      <w:rFonts w:ascii="Arial" w:eastAsia="MS Mincho" w:hAnsi="Arial" w:cs="Times New Roman"/>
      <w:sz w:val="22"/>
      <w:szCs w:val="24"/>
      <w:lang w:val="en-US" w:eastAsia="en-US"/>
    </w:rPr>
  </w:style>
  <w:style w:type="character" w:customStyle="1" w:styleId="StyleBodyTextFirstIndent2BoldChar">
    <w:name w:val="Style Body Text First Indent 2 + Bold Char"/>
    <w:link w:val="StyleBodyTextFirstIndent2Bold"/>
    <w:rsid w:val="00FF507A"/>
    <w:rPr>
      <w:rFonts w:ascii="Arial" w:eastAsia="Times New Roman" w:hAnsi="Arial"/>
      <w:b/>
      <w:bCs/>
      <w:sz w:val="22"/>
      <w:szCs w:val="24"/>
      <w:lang w:eastAsia="en-US"/>
    </w:rPr>
  </w:style>
  <w:style w:type="paragraph" w:customStyle="1" w:styleId="Figuretitle">
    <w:name w:val="Figure title"/>
    <w:basedOn w:val="Normal"/>
    <w:link w:val="FiguretitleChar"/>
    <w:qFormat/>
    <w:rsid w:val="00FF507A"/>
    <w:pPr>
      <w:spacing w:after="160" w:line="259" w:lineRule="auto"/>
      <w:jc w:val="center"/>
    </w:pPr>
    <w:rPr>
      <w:rFonts w:eastAsiaTheme="minorHAnsi" w:cstheme="minorBidi"/>
      <w:b/>
      <w:sz w:val="24"/>
    </w:rPr>
  </w:style>
  <w:style w:type="character" w:customStyle="1" w:styleId="FiguretitleChar">
    <w:name w:val="Figure title Char"/>
    <w:basedOn w:val="DefaultParagraphFont"/>
    <w:link w:val="Figuretitle"/>
    <w:rsid w:val="00FF507A"/>
    <w:rPr>
      <w:rFonts w:asciiTheme="minorHAnsi" w:eastAsiaTheme="minorHAnsi" w:hAnsiTheme="minorHAnsi" w:cstheme="minorBidi"/>
      <w:b/>
      <w:sz w:val="24"/>
      <w:szCs w:val="24"/>
      <w:lang w:eastAsia="en-US"/>
    </w:rPr>
  </w:style>
  <w:style w:type="paragraph" w:customStyle="1" w:styleId="dotlist">
    <w:name w:val="dot list"/>
    <w:basedOn w:val="ListParagraph"/>
    <w:link w:val="dotlistChar0"/>
    <w:qFormat/>
    <w:rsid w:val="00834632"/>
    <w:pPr>
      <w:numPr>
        <w:numId w:val="4"/>
      </w:numPr>
      <w:tabs>
        <w:tab w:val="num" w:pos="425"/>
      </w:tabs>
      <w:spacing w:after="60"/>
      <w:ind w:left="425" w:hanging="425"/>
    </w:pPr>
  </w:style>
  <w:style w:type="character" w:customStyle="1" w:styleId="dotlistChar0">
    <w:name w:val="dot list Char"/>
    <w:basedOn w:val="ListParagraphChar"/>
    <w:link w:val="dotlist"/>
    <w:rsid w:val="00834632"/>
    <w:rPr>
      <w:rFonts w:asciiTheme="minorHAnsi" w:hAnsiTheme="minorHAnsi" w:cstheme="minorHAnsi"/>
      <w:sz w:val="22"/>
      <w:szCs w:val="22"/>
      <w:lang w:eastAsia="en-US"/>
    </w:rPr>
  </w:style>
  <w:style w:type="paragraph" w:customStyle="1" w:styleId="Tabletitle">
    <w:name w:val="Table title"/>
    <w:basedOn w:val="Normal"/>
    <w:link w:val="TabletitleChar"/>
    <w:qFormat/>
    <w:rsid w:val="00262DB3"/>
    <w:pPr>
      <w:keepNext/>
      <w:spacing w:after="160" w:line="259" w:lineRule="auto"/>
      <w:jc w:val="center"/>
    </w:pPr>
    <w:rPr>
      <w:rFonts w:eastAsiaTheme="minorHAnsi" w:cstheme="minorBidi"/>
      <w:b/>
      <w:sz w:val="24"/>
    </w:rPr>
  </w:style>
  <w:style w:type="character" w:customStyle="1" w:styleId="TabletitleChar">
    <w:name w:val="Table title Char"/>
    <w:basedOn w:val="DefaultParagraphFont"/>
    <w:link w:val="Tabletitle"/>
    <w:rsid w:val="00262DB3"/>
    <w:rPr>
      <w:rFonts w:asciiTheme="minorHAnsi" w:eastAsiaTheme="minorHAnsi" w:hAnsiTheme="minorHAnsi" w:cstheme="minorBidi"/>
      <w:b/>
      <w:sz w:val="24"/>
      <w:szCs w:val="24"/>
      <w:lang w:eastAsia="en-US"/>
    </w:rPr>
  </w:style>
  <w:style w:type="table" w:customStyle="1" w:styleId="GridTable1Light1">
    <w:name w:val="Grid Table 1 Light1"/>
    <w:basedOn w:val="TableNormal"/>
    <w:uiPriority w:val="46"/>
    <w:rsid w:val="00C07503"/>
    <w:rPr>
      <w:rFonts w:ascii="Arial" w:eastAsiaTheme="minorHAnsi" w:hAnsi="Arial" w:cstheme="minorBidi"/>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umlist">
    <w:name w:val="num list"/>
    <w:basedOn w:val="Dotlist0"/>
    <w:link w:val="numlistChar"/>
    <w:qFormat/>
    <w:rsid w:val="00D820D3"/>
    <w:pPr>
      <w:numPr>
        <w:numId w:val="7"/>
      </w:numPr>
    </w:pPr>
  </w:style>
  <w:style w:type="character" w:customStyle="1" w:styleId="numlistChar">
    <w:name w:val="num list Char"/>
    <w:basedOn w:val="DotlistChar"/>
    <w:link w:val="numlist"/>
    <w:rsid w:val="00D820D3"/>
    <w:rPr>
      <w:rFonts w:asciiTheme="minorHAnsi" w:hAnsiTheme="minorHAnsi" w:cstheme="minorHAnsi"/>
      <w:sz w:val="22"/>
      <w:szCs w:val="22"/>
      <w:lang w:eastAsia="en-US"/>
    </w:rPr>
  </w:style>
  <w:style w:type="paragraph" w:customStyle="1" w:styleId="F1Legend">
    <w:name w:val="F1Legend"/>
    <w:basedOn w:val="Normal"/>
    <w:rsid w:val="00D12444"/>
    <w:pPr>
      <w:numPr>
        <w:ilvl w:val="3"/>
        <w:numId w:val="9"/>
      </w:numPr>
      <w:suppressAutoHyphens/>
      <w:spacing w:after="0" w:line="180" w:lineRule="exact"/>
      <w:jc w:val="both"/>
    </w:pPr>
    <w:rPr>
      <w:rFonts w:ascii="Helvetica" w:eastAsia="Times New Roman" w:hAnsi="Helvetica" w:cs="Times New Roman"/>
      <w:color w:val="000000"/>
      <w:spacing w:val="6"/>
      <w:sz w:val="16"/>
      <w:szCs w:val="20"/>
    </w:rPr>
  </w:style>
  <w:style w:type="paragraph" w:customStyle="1" w:styleId="BT">
    <w:name w:val="BT&lt;"/>
    <w:basedOn w:val="Normal"/>
    <w:rsid w:val="00D12444"/>
    <w:pPr>
      <w:suppressAutoHyphens/>
      <w:spacing w:before="60" w:after="40" w:line="220" w:lineRule="exact"/>
    </w:pPr>
    <w:rPr>
      <w:rFonts w:ascii="Times New Roman" w:eastAsia="Times New Roman" w:hAnsi="Times New Roman" w:cs="Times New Roman"/>
      <w:color w:val="000000"/>
      <w:spacing w:val="6"/>
      <w:sz w:val="18"/>
      <w:szCs w:val="20"/>
    </w:rPr>
  </w:style>
  <w:style w:type="paragraph" w:customStyle="1" w:styleId="BT0">
    <w:name w:val="BT&lt;&gt;"/>
    <w:basedOn w:val="Normal"/>
    <w:rsid w:val="00D12444"/>
    <w:pPr>
      <w:suppressAutoHyphens/>
      <w:spacing w:before="60" w:after="40" w:line="220" w:lineRule="exact"/>
      <w:jc w:val="center"/>
    </w:pPr>
    <w:rPr>
      <w:rFonts w:ascii="Times New Roman" w:eastAsia="Times New Roman" w:hAnsi="Times New Roman" w:cs="Times New Roman"/>
      <w:color w:val="000000"/>
      <w:spacing w:val="6"/>
      <w:sz w:val="18"/>
      <w:szCs w:val="20"/>
    </w:rPr>
  </w:style>
  <w:style w:type="paragraph" w:customStyle="1" w:styleId="CT">
    <w:name w:val="CT"/>
    <w:basedOn w:val="Normal"/>
    <w:rsid w:val="00D12444"/>
    <w:pPr>
      <w:keepNext/>
      <w:keepLines/>
      <w:suppressAutoHyphens/>
      <w:spacing w:line="260" w:lineRule="exact"/>
      <w:jc w:val="center"/>
    </w:pPr>
    <w:rPr>
      <w:rFonts w:ascii="Times New Roman" w:eastAsia="Times New Roman" w:hAnsi="Times New Roman" w:cs="Times New Roman"/>
      <w:b/>
      <w:color w:val="000000"/>
      <w:spacing w:val="6"/>
      <w:szCs w:val="20"/>
    </w:rPr>
  </w:style>
  <w:style w:type="paragraph" w:customStyle="1" w:styleId="F1HLegend">
    <w:name w:val="F1HLegend"/>
    <w:basedOn w:val="F1Legend"/>
    <w:next w:val="F1Legend"/>
    <w:rsid w:val="00D12444"/>
    <w:pPr>
      <w:numPr>
        <w:ilvl w:val="4"/>
      </w:numPr>
      <w:tabs>
        <w:tab w:val="clear" w:pos="1800"/>
        <w:tab w:val="num" w:pos="1080"/>
      </w:tabs>
      <w:spacing w:line="240" w:lineRule="exact"/>
    </w:pPr>
  </w:style>
  <w:style w:type="paragraph" w:customStyle="1" w:styleId="HT">
    <w:name w:val="HT&lt;&gt;"/>
    <w:basedOn w:val="Normal"/>
    <w:rsid w:val="00D12444"/>
    <w:pPr>
      <w:keepNext/>
      <w:suppressAutoHyphens/>
      <w:spacing w:before="60" w:after="40" w:line="220" w:lineRule="exact"/>
      <w:jc w:val="center"/>
    </w:pPr>
    <w:rPr>
      <w:rFonts w:ascii="Times New Roman" w:eastAsia="Times New Roman" w:hAnsi="Times New Roman" w:cs="Times New Roman"/>
      <w:b/>
      <w:color w:val="000000"/>
      <w:spacing w:val="6"/>
      <w:sz w:val="18"/>
      <w:szCs w:val="20"/>
    </w:rPr>
  </w:style>
  <w:style w:type="paragraph" w:customStyle="1" w:styleId="T1Legend">
    <w:name w:val="T1Legend"/>
    <w:basedOn w:val="Normal"/>
    <w:rsid w:val="00D12444"/>
    <w:pPr>
      <w:numPr>
        <w:ilvl w:val="1"/>
        <w:numId w:val="9"/>
      </w:numPr>
      <w:suppressAutoHyphens/>
      <w:spacing w:after="0" w:line="220" w:lineRule="exact"/>
      <w:jc w:val="both"/>
    </w:pPr>
    <w:rPr>
      <w:rFonts w:ascii="Times New Roman" w:eastAsia="Times New Roman" w:hAnsi="Times New Roman" w:cs="Times New Roman"/>
      <w:color w:val="000000"/>
      <w:spacing w:val="6"/>
      <w:sz w:val="18"/>
      <w:szCs w:val="20"/>
    </w:rPr>
  </w:style>
  <w:style w:type="paragraph" w:customStyle="1" w:styleId="T1HLegend">
    <w:name w:val="T1HLegend"/>
    <w:basedOn w:val="T1Legend"/>
    <w:next w:val="T1Legend"/>
    <w:rsid w:val="00D12444"/>
    <w:pPr>
      <w:numPr>
        <w:ilvl w:val="0"/>
      </w:numPr>
    </w:pPr>
  </w:style>
  <w:style w:type="paragraph" w:customStyle="1" w:styleId="Dotlistnospace">
    <w:name w:val="Dot list no space"/>
    <w:basedOn w:val="Dotlist0"/>
    <w:link w:val="DotlistnospaceChar"/>
    <w:qFormat/>
    <w:rsid w:val="00C13924"/>
    <w:pPr>
      <w:numPr>
        <w:numId w:val="0"/>
      </w:numPr>
      <w:tabs>
        <w:tab w:val="num" w:pos="2203"/>
      </w:tabs>
      <w:ind w:left="2126" w:hanging="283"/>
    </w:pPr>
  </w:style>
  <w:style w:type="character" w:customStyle="1" w:styleId="DotlistnospaceChar">
    <w:name w:val="Dot list no space Char"/>
    <w:basedOn w:val="DotlistChar"/>
    <w:link w:val="Dotlistnospace"/>
    <w:rsid w:val="00C13924"/>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4C6FED"/>
    <w:rPr>
      <w:color w:val="808080"/>
      <w:shd w:val="clear" w:color="auto" w:fill="E6E6E6"/>
    </w:rPr>
  </w:style>
  <w:style w:type="paragraph" w:customStyle="1" w:styleId="prefhead">
    <w:name w:val="pref head"/>
    <w:basedOn w:val="Heading5"/>
    <w:link w:val="prefheadChar"/>
    <w:qFormat/>
    <w:rsid w:val="004C5A9D"/>
    <w:rPr>
      <w:sz w:val="28"/>
      <w:szCs w:val="28"/>
    </w:rPr>
  </w:style>
  <w:style w:type="character" w:customStyle="1" w:styleId="prefheadChar">
    <w:name w:val="pref head Char"/>
    <w:basedOn w:val="Heading5Char"/>
    <w:link w:val="prefhead"/>
    <w:rsid w:val="004C5A9D"/>
    <w:rPr>
      <w:rFonts w:asciiTheme="minorHAnsi" w:eastAsia="Times New Roman" w:hAnsiTheme="minorHAnsi" w:cstheme="minorHAnsi"/>
      <w:b/>
      <w:bCs/>
      <w:iCs/>
      <w:sz w:val="28"/>
      <w:szCs w:val="28"/>
      <w:lang w:eastAsia="en-US"/>
    </w:rPr>
  </w:style>
  <w:style w:type="table" w:customStyle="1" w:styleId="TableWithHeading">
    <w:name w:val="Table With Heading"/>
    <w:basedOn w:val="TableGrid"/>
    <w:rsid w:val="00FD253C"/>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spacing w:beforeLines="0" w:beforeAutospacing="0" w:afterLines="0" w:afterAutospacing="0"/>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vAlign w:val="center"/>
      </w:tcPr>
    </w:tblStylePr>
    <w:tblStylePr w:type="band1Horz">
      <w:pPr>
        <w:wordWrap/>
        <w:spacing w:beforeLines="0" w:beforeAutospacing="0" w:afterLines="0" w:afterAutospacing="0"/>
      </w:pPr>
    </w:tblStylePr>
    <w:tblStylePr w:type="band2Horz">
      <w:pPr>
        <w:wordWrap/>
        <w:spacing w:beforeLines="0" w:beforeAutospacing="0" w:afterLines="0" w:afterAutospacing="0"/>
      </w:pPr>
    </w:tblStylePr>
  </w:style>
  <w:style w:type="paragraph" w:customStyle="1" w:styleId="BodyTextAfter">
    <w:name w:val="Body Text After"/>
    <w:basedOn w:val="BodyText"/>
    <w:next w:val="BodyText"/>
    <w:qFormat/>
    <w:rsid w:val="00FD253C"/>
    <w:pPr>
      <w:spacing w:before="240" w:after="240" w:line="288" w:lineRule="auto"/>
    </w:pPr>
    <w:rPr>
      <w:rFonts w:ascii="Arial" w:eastAsia="Times New Roman" w:hAnsi="Arial" w:cs="Times New Roman"/>
      <w:sz w:val="24"/>
      <w:lang w:eastAsia="en-AU"/>
    </w:rPr>
  </w:style>
  <w:style w:type="paragraph" w:styleId="ListNumber">
    <w:name w:val="List Number"/>
    <w:basedOn w:val="BodyText"/>
    <w:rsid w:val="00FD253C"/>
    <w:pPr>
      <w:numPr>
        <w:numId w:val="10"/>
      </w:numPr>
      <w:spacing w:after="60" w:line="288" w:lineRule="auto"/>
    </w:pPr>
    <w:rPr>
      <w:rFonts w:ascii="Arial" w:eastAsia="Times New Roman" w:hAnsi="Arial" w:cs="Times New Roman"/>
      <w:sz w:val="24"/>
      <w:lang w:eastAsia="en-AU"/>
    </w:rPr>
  </w:style>
  <w:style w:type="paragraph" w:customStyle="1" w:styleId="FigureTitle0">
    <w:name w:val="Figure Title"/>
    <w:basedOn w:val="Normal"/>
    <w:link w:val="FigureTitleChar0"/>
    <w:rsid w:val="004A26A7"/>
    <w:pPr>
      <w:keepNext/>
      <w:spacing w:after="240" w:line="288" w:lineRule="auto"/>
      <w:jc w:val="center"/>
    </w:pPr>
    <w:rPr>
      <w:rFonts w:ascii="Arial" w:eastAsia="Times New Roman" w:hAnsi="Arial" w:cs="Times New Roman"/>
      <w:b/>
      <w:bCs/>
      <w:sz w:val="20"/>
      <w:szCs w:val="20"/>
      <w:lang w:eastAsia="en-AU"/>
    </w:rPr>
  </w:style>
  <w:style w:type="character" w:customStyle="1" w:styleId="FigureTitleChar0">
    <w:name w:val="Figure Title Char"/>
    <w:basedOn w:val="DefaultParagraphFont"/>
    <w:link w:val="FigureTitle0"/>
    <w:rsid w:val="004A26A7"/>
    <w:rPr>
      <w:rFonts w:ascii="Arial" w:eastAsia="Times New Roman" w:hAnsi="Arial"/>
      <w:b/>
      <w:bCs/>
    </w:rPr>
  </w:style>
  <w:style w:type="paragraph" w:customStyle="1" w:styleId="APPH1">
    <w:name w:val="APP H1"/>
    <w:basedOn w:val="Heading4"/>
    <w:link w:val="APPH1Char"/>
    <w:qFormat/>
    <w:rsid w:val="00E7497F"/>
    <w:rPr>
      <w:sz w:val="28"/>
    </w:rPr>
  </w:style>
  <w:style w:type="character" w:customStyle="1" w:styleId="APPH1Char">
    <w:name w:val="APP H1 Char"/>
    <w:basedOn w:val="Heading4Char"/>
    <w:link w:val="APPH1"/>
    <w:rsid w:val="00E7497F"/>
    <w:rPr>
      <w:rFonts w:asciiTheme="minorHAnsi" w:hAnsiTheme="minorHAnsi" w:cstheme="minorHAnsi"/>
      <w:b/>
      <w:bCs/>
      <w:sz w:val="28"/>
      <w:szCs w:val="28"/>
      <w:lang w:val="en-US" w:eastAsia="en-US" w:bidi="ar-SA"/>
    </w:rPr>
  </w:style>
  <w:style w:type="paragraph" w:customStyle="1" w:styleId="APPH2">
    <w:name w:val="APP H2"/>
    <w:basedOn w:val="Normal"/>
    <w:link w:val="APPH2Char"/>
    <w:qFormat/>
    <w:rsid w:val="007D21D5"/>
    <w:pPr>
      <w:keepNext/>
      <w:spacing w:before="240"/>
    </w:pPr>
    <w:rPr>
      <w:rFonts w:eastAsia="Times New Roman"/>
      <w:b/>
      <w:bCs/>
      <w:iCs/>
      <w:sz w:val="26"/>
      <w:szCs w:val="26"/>
    </w:rPr>
  </w:style>
  <w:style w:type="character" w:customStyle="1" w:styleId="APPH2Char">
    <w:name w:val="APP H2 Char"/>
    <w:basedOn w:val="Heading5Char"/>
    <w:link w:val="APPH2"/>
    <w:rsid w:val="007D21D5"/>
    <w:rPr>
      <w:rFonts w:asciiTheme="minorHAnsi" w:eastAsia="Times New Roman" w:hAnsiTheme="minorHAnsi" w:cstheme="minorHAnsi"/>
      <w:b/>
      <w:bCs/>
      <w:iCs/>
      <w:sz w:val="26"/>
      <w:szCs w:val="26"/>
      <w:lang w:eastAsia="en-US"/>
    </w:rPr>
  </w:style>
  <w:style w:type="paragraph" w:customStyle="1" w:styleId="AppHeading1">
    <w:name w:val="App Heading 1"/>
    <w:basedOn w:val="Title"/>
    <w:next w:val="Normal"/>
    <w:qFormat/>
    <w:rsid w:val="00115545"/>
    <w:pPr>
      <w:pageBreakBefore/>
      <w:numPr>
        <w:numId w:val="11"/>
      </w:numPr>
      <w:spacing w:line="288" w:lineRule="auto"/>
    </w:pPr>
    <w:rPr>
      <w:rFonts w:ascii="Arial" w:eastAsia="Times New Roman" w:hAnsi="Arial" w:cs="Times New Roman"/>
      <w:sz w:val="32"/>
      <w:lang w:eastAsia="en-AU"/>
    </w:rPr>
  </w:style>
  <w:style w:type="paragraph" w:customStyle="1" w:styleId="AppHeading2">
    <w:name w:val="App Heading 2"/>
    <w:basedOn w:val="BodyText"/>
    <w:next w:val="BodyText"/>
    <w:qFormat/>
    <w:rsid w:val="002F0B63"/>
    <w:pPr>
      <w:keepNext/>
      <w:numPr>
        <w:ilvl w:val="1"/>
        <w:numId w:val="11"/>
      </w:numPr>
      <w:spacing w:after="0" w:line="288" w:lineRule="auto"/>
    </w:pPr>
    <w:rPr>
      <w:rFonts w:ascii="Arial" w:eastAsia="Times New Roman" w:hAnsi="Arial" w:cs="Times New Roman"/>
      <w:b/>
      <w:sz w:val="28"/>
      <w:lang w:eastAsia="en-AU"/>
    </w:rPr>
  </w:style>
  <w:style w:type="paragraph" w:customStyle="1" w:styleId="AppHeading3">
    <w:name w:val="App Heading 3"/>
    <w:basedOn w:val="BodyText"/>
    <w:next w:val="BodyText"/>
    <w:link w:val="AppHeading3Char"/>
    <w:qFormat/>
    <w:rsid w:val="00851ED4"/>
    <w:pPr>
      <w:keepNext/>
      <w:numPr>
        <w:ilvl w:val="3"/>
        <w:numId w:val="11"/>
      </w:numPr>
      <w:spacing w:before="240" w:after="0" w:line="288" w:lineRule="auto"/>
    </w:pPr>
    <w:rPr>
      <w:rFonts w:ascii="Arial" w:eastAsia="Times New Roman" w:hAnsi="Arial" w:cs="Times New Roman"/>
      <w:b/>
      <w:sz w:val="24"/>
      <w:szCs w:val="24"/>
      <w:lang w:val="en-US" w:eastAsia="en-AU"/>
    </w:rPr>
  </w:style>
  <w:style w:type="character" w:customStyle="1" w:styleId="AppHeading3Char">
    <w:name w:val="App Heading 3 Char"/>
    <w:basedOn w:val="BodyTextChar"/>
    <w:link w:val="AppHeading3"/>
    <w:rsid w:val="00851ED4"/>
    <w:rPr>
      <w:rFonts w:ascii="Arial" w:eastAsia="Times New Roman" w:hAnsi="Arial" w:cs="Times New Roman"/>
      <w:b/>
      <w:sz w:val="24"/>
      <w:szCs w:val="24"/>
      <w:lang w:val="en-US"/>
    </w:rPr>
  </w:style>
  <w:style w:type="paragraph" w:styleId="CommentSubject">
    <w:name w:val="annotation subject"/>
    <w:basedOn w:val="CommentText"/>
    <w:next w:val="CommentText"/>
    <w:link w:val="CommentSubjectChar"/>
    <w:unhideWhenUsed/>
    <w:rsid w:val="00185D62"/>
    <w:rPr>
      <w:rFonts w:cstheme="minorHAnsi"/>
      <w:b/>
      <w:bCs/>
    </w:rPr>
  </w:style>
  <w:style w:type="character" w:customStyle="1" w:styleId="CommentSubjectChar">
    <w:name w:val="Comment Subject Char"/>
    <w:basedOn w:val="CommentTextChar"/>
    <w:link w:val="CommentSubject"/>
    <w:rsid w:val="00185D62"/>
    <w:rPr>
      <w:rFonts w:asciiTheme="minorHAnsi" w:hAnsiTheme="minorHAnsi" w:cstheme="minorHAnsi"/>
      <w:b/>
      <w:bCs/>
      <w:lang w:eastAsia="en-US"/>
    </w:rPr>
  </w:style>
  <w:style w:type="table" w:customStyle="1" w:styleId="GridTable5Dark1">
    <w:name w:val="Grid Table 5 Dark1"/>
    <w:basedOn w:val="TableNormal"/>
    <w:uiPriority w:val="50"/>
    <w:rsid w:val="00BA39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1">
    <w:name w:val="List Table 41"/>
    <w:basedOn w:val="TableNormal"/>
    <w:uiPriority w:val="49"/>
    <w:rsid w:val="00BA39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chedhead">
    <w:name w:val="sched head"/>
    <w:basedOn w:val="Normalj"/>
    <w:link w:val="schedheadChar"/>
    <w:qFormat/>
    <w:rsid w:val="00E517FF"/>
    <w:pPr>
      <w:keepNext/>
      <w:jc w:val="left"/>
    </w:pPr>
    <w:rPr>
      <w:b/>
      <w:sz w:val="28"/>
      <w:szCs w:val="28"/>
    </w:rPr>
  </w:style>
  <w:style w:type="character" w:customStyle="1" w:styleId="schedheadChar">
    <w:name w:val="sched head Char"/>
    <w:basedOn w:val="TitleChar"/>
    <w:link w:val="schedhead"/>
    <w:rsid w:val="00E517FF"/>
    <w:rPr>
      <w:rFonts w:asciiTheme="minorHAnsi" w:eastAsia="Times New Roman" w:hAnsiTheme="minorHAnsi" w:cstheme="minorHAnsi"/>
      <w:b/>
      <w:bCs w:val="0"/>
      <w:kern w:val="28"/>
      <w:sz w:val="28"/>
      <w:szCs w:val="28"/>
      <w:lang w:eastAsia="en-US"/>
    </w:rPr>
  </w:style>
  <w:style w:type="table" w:customStyle="1" w:styleId="ListTable1Light1">
    <w:name w:val="List Table 1 Light1"/>
    <w:basedOn w:val="TableNormal"/>
    <w:uiPriority w:val="46"/>
    <w:rsid w:val="003D3EF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raftnote">
    <w:name w:val="draft note"/>
    <w:basedOn w:val="Normal"/>
    <w:link w:val="draftnoteChar"/>
    <w:qFormat/>
    <w:rsid w:val="001D3E20"/>
    <w:pPr>
      <w:jc w:val="both"/>
    </w:pPr>
    <w:rPr>
      <w:b/>
      <w:color w:val="FF0000"/>
    </w:rPr>
  </w:style>
  <w:style w:type="character" w:customStyle="1" w:styleId="draftnoteChar">
    <w:name w:val="draft note Char"/>
    <w:basedOn w:val="DefaultParagraphFont"/>
    <w:link w:val="draftnote"/>
    <w:rsid w:val="001D3E20"/>
    <w:rPr>
      <w:rFonts w:asciiTheme="minorHAnsi" w:hAnsiTheme="minorHAnsi" w:cstheme="minorHAnsi"/>
      <w:b/>
      <w:color w:val="FF0000"/>
      <w:sz w:val="22"/>
      <w:szCs w:val="24"/>
      <w:lang w:eastAsia="en-US"/>
    </w:rPr>
  </w:style>
  <w:style w:type="table" w:customStyle="1" w:styleId="GridTable7Colorful1">
    <w:name w:val="Grid Table 7 Colorful1"/>
    <w:basedOn w:val="TableNormal"/>
    <w:uiPriority w:val="52"/>
    <w:rsid w:val="001676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PageNumber">
    <w:name w:val="page number"/>
    <w:basedOn w:val="DefaultParagraphFont"/>
    <w:rsid w:val="007F3896"/>
  </w:style>
  <w:style w:type="paragraph" w:styleId="BodyText3">
    <w:name w:val="Body Text 3"/>
    <w:basedOn w:val="Normal"/>
    <w:link w:val="BodyText3Char"/>
    <w:uiPriority w:val="99"/>
    <w:rsid w:val="007F3896"/>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7F3896"/>
    <w:rPr>
      <w:rFonts w:eastAsia="Times New Roman"/>
      <w:sz w:val="16"/>
      <w:szCs w:val="16"/>
      <w:lang w:val="en-US" w:eastAsia="en-US"/>
    </w:rPr>
  </w:style>
  <w:style w:type="paragraph" w:styleId="BodyTextIndent3">
    <w:name w:val="Body Text Indent 3"/>
    <w:basedOn w:val="Normal"/>
    <w:link w:val="BodyTextIndent3Char"/>
    <w:rsid w:val="007F3896"/>
    <w:pPr>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7F3896"/>
    <w:rPr>
      <w:rFonts w:eastAsia="Times New Roman"/>
      <w:sz w:val="16"/>
      <w:szCs w:val="16"/>
      <w:lang w:val="en-US" w:eastAsia="en-US"/>
    </w:rPr>
  </w:style>
  <w:style w:type="paragraph" w:styleId="BlockText">
    <w:name w:val="Block Text"/>
    <w:basedOn w:val="Normal"/>
    <w:rsid w:val="007F3896"/>
    <w:pPr>
      <w:tabs>
        <w:tab w:val="left" w:pos="7740"/>
        <w:tab w:val="left" w:pos="8550"/>
      </w:tabs>
      <w:spacing w:after="0"/>
      <w:ind w:left="720" w:right="-254" w:hanging="720"/>
      <w:jc w:val="both"/>
    </w:pPr>
    <w:rPr>
      <w:rFonts w:ascii="Times New Roman" w:eastAsia="Times New Roman" w:hAnsi="Times New Roman" w:cs="Times New Roman"/>
      <w:b/>
      <w:sz w:val="20"/>
      <w:szCs w:val="20"/>
      <w:lang w:val="en-GB"/>
    </w:rPr>
  </w:style>
  <w:style w:type="character" w:styleId="PlaceholderText">
    <w:name w:val="Placeholder Text"/>
    <w:basedOn w:val="DefaultParagraphFont"/>
    <w:uiPriority w:val="99"/>
    <w:semiHidden/>
    <w:rsid w:val="007F3896"/>
    <w:rPr>
      <w:color w:val="808080"/>
    </w:rPr>
  </w:style>
  <w:style w:type="paragraph" w:customStyle="1" w:styleId="wherelist">
    <w:name w:val="where list"/>
    <w:basedOn w:val="Normal"/>
    <w:link w:val="wherelistChar"/>
    <w:qFormat/>
    <w:rsid w:val="002F0B63"/>
    <w:pPr>
      <w:spacing w:after="0"/>
      <w:ind w:left="720"/>
      <w:jc w:val="both"/>
    </w:pPr>
  </w:style>
  <w:style w:type="character" w:customStyle="1" w:styleId="wherelistChar">
    <w:name w:val="where list Char"/>
    <w:basedOn w:val="DefaultParagraphFont"/>
    <w:link w:val="wherelist"/>
    <w:rsid w:val="002F0B63"/>
    <w:rPr>
      <w:rFonts w:asciiTheme="minorHAnsi" w:hAnsiTheme="minorHAnsi" w:cstheme="minorHAnsi"/>
      <w:sz w:val="22"/>
      <w:szCs w:val="22"/>
      <w:lang w:eastAsia="en-US"/>
    </w:rPr>
  </w:style>
  <w:style w:type="paragraph" w:customStyle="1" w:styleId="Note">
    <w:name w:val="Note"/>
    <w:basedOn w:val="Normal"/>
    <w:link w:val="NoteChar"/>
    <w:qFormat/>
    <w:rsid w:val="00604488"/>
    <w:pPr>
      <w:tabs>
        <w:tab w:val="left" w:pos="3969"/>
        <w:tab w:val="left" w:pos="8550"/>
      </w:tabs>
      <w:ind w:right="170"/>
      <w:jc w:val="both"/>
    </w:pPr>
    <w:rPr>
      <w:sz w:val="20"/>
      <w:szCs w:val="20"/>
    </w:rPr>
  </w:style>
  <w:style w:type="character" w:customStyle="1" w:styleId="NoteChar">
    <w:name w:val="Note Char"/>
    <w:basedOn w:val="DefaultParagraphFont"/>
    <w:link w:val="Note"/>
    <w:rsid w:val="00604488"/>
    <w:rPr>
      <w:rFonts w:asciiTheme="minorHAnsi" w:hAnsiTheme="minorHAnsi" w:cstheme="minorHAnsi"/>
      <w:lang w:eastAsia="en-US"/>
    </w:rPr>
  </w:style>
  <w:style w:type="paragraph" w:customStyle="1" w:styleId="Checklist">
    <w:name w:val="Checklist"/>
    <w:basedOn w:val="Dotlist0"/>
    <w:link w:val="ChecklistChar"/>
    <w:qFormat/>
    <w:rsid w:val="00A42279"/>
    <w:pPr>
      <w:numPr>
        <w:numId w:val="12"/>
      </w:numPr>
    </w:pPr>
  </w:style>
  <w:style w:type="character" w:customStyle="1" w:styleId="ChecklistChar">
    <w:name w:val="Checklist Char"/>
    <w:basedOn w:val="DotlistChar"/>
    <w:link w:val="Checklist"/>
    <w:rsid w:val="00A42279"/>
    <w:rPr>
      <w:rFonts w:asciiTheme="minorHAnsi" w:hAnsiTheme="minorHAnsi" w:cstheme="minorHAnsi"/>
      <w:sz w:val="22"/>
      <w:szCs w:val="22"/>
      <w:lang w:eastAsia="en-US"/>
    </w:rPr>
  </w:style>
  <w:style w:type="paragraph" w:customStyle="1" w:styleId="Note0">
    <w:name w:val="Note:"/>
    <w:basedOn w:val="Normal"/>
    <w:link w:val="NoteChar0"/>
    <w:qFormat/>
    <w:rsid w:val="000938EC"/>
    <w:pPr>
      <w:jc w:val="both"/>
    </w:pPr>
    <w:rPr>
      <w:sz w:val="20"/>
      <w:szCs w:val="20"/>
    </w:rPr>
  </w:style>
  <w:style w:type="character" w:customStyle="1" w:styleId="NoteChar0">
    <w:name w:val="Note: Char"/>
    <w:basedOn w:val="DefaultParagraphFont"/>
    <w:link w:val="Note0"/>
    <w:rsid w:val="000938EC"/>
    <w:rPr>
      <w:rFonts w:asciiTheme="minorHAnsi" w:hAnsiTheme="minorHAnsi" w:cstheme="minorHAnsi"/>
      <w:lang w:eastAsia="en-US"/>
    </w:rPr>
  </w:style>
  <w:style w:type="character" w:customStyle="1" w:styleId="UnresolvedMention2">
    <w:name w:val="Unresolved Mention2"/>
    <w:basedOn w:val="DefaultParagraphFont"/>
    <w:uiPriority w:val="99"/>
    <w:semiHidden/>
    <w:unhideWhenUsed/>
    <w:rsid w:val="00EC27E1"/>
    <w:rPr>
      <w:color w:val="605E5C"/>
      <w:shd w:val="clear" w:color="auto" w:fill="E1DFDD"/>
    </w:rPr>
  </w:style>
  <w:style w:type="paragraph" w:customStyle="1" w:styleId="Bullets2">
    <w:name w:val="Bullets 2"/>
    <w:basedOn w:val="Bullets"/>
    <w:qFormat/>
    <w:rsid w:val="00B22151"/>
    <w:pPr>
      <w:numPr>
        <w:numId w:val="0"/>
      </w:numPr>
      <w:tabs>
        <w:tab w:val="num" w:pos="360"/>
      </w:tabs>
      <w:spacing w:after="200"/>
      <w:ind w:left="1440" w:hanging="360"/>
      <w:contextualSpacing/>
    </w:pPr>
    <w:rPr>
      <w:rFonts w:asciiTheme="minorHAnsi" w:hAnsiTheme="minorHAnsi" w:cs="Arial"/>
    </w:rPr>
  </w:style>
  <w:style w:type="paragraph" w:customStyle="1" w:styleId="Equation">
    <w:name w:val="Equation"/>
    <w:basedOn w:val="Normal"/>
    <w:link w:val="EquationChar"/>
    <w:qFormat/>
    <w:rsid w:val="00F9206E"/>
    <w:pPr>
      <w:spacing w:after="200" w:line="276" w:lineRule="auto"/>
      <w:ind w:firstLine="720"/>
    </w:pPr>
    <w:rPr>
      <w:rFonts w:eastAsiaTheme="minorHAnsi" w:cstheme="minorBidi"/>
      <w:b/>
      <w:sz w:val="32"/>
      <w:szCs w:val="32"/>
    </w:rPr>
  </w:style>
  <w:style w:type="character" w:customStyle="1" w:styleId="EquationChar">
    <w:name w:val="Equation Char"/>
    <w:basedOn w:val="DefaultParagraphFont"/>
    <w:link w:val="Equation"/>
    <w:rsid w:val="00F9206E"/>
    <w:rPr>
      <w:rFonts w:asciiTheme="minorHAnsi" w:eastAsiaTheme="minorHAnsi" w:hAnsiTheme="minorHAnsi" w:cstheme="minorBidi"/>
      <w:b/>
      <w:sz w:val="32"/>
      <w:szCs w:val="32"/>
      <w:lang w:eastAsia="en-US"/>
    </w:rPr>
  </w:style>
  <w:style w:type="table" w:styleId="GridTable4-Accent1">
    <w:name w:val="Grid Table 4 Accent 1"/>
    <w:basedOn w:val="TableNormal"/>
    <w:uiPriority w:val="49"/>
    <w:rsid w:val="005C64E0"/>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Accent1">
    <w:name w:val="Grid Table 7 Colorful Accent 1"/>
    <w:basedOn w:val="TableNormal"/>
    <w:uiPriority w:val="52"/>
    <w:rsid w:val="0080108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Equation1">
    <w:name w:val="Equation1"/>
    <w:basedOn w:val="Normal"/>
    <w:link w:val="Equation1Char"/>
    <w:qFormat/>
    <w:rsid w:val="00B166A9"/>
    <w:pPr>
      <w:spacing w:after="0"/>
      <w:ind w:left="720"/>
    </w:pPr>
    <w:rPr>
      <w:b/>
      <w:color w:val="4F81BD" w:themeColor="accent1"/>
      <w:sz w:val="24"/>
    </w:rPr>
  </w:style>
  <w:style w:type="character" w:customStyle="1" w:styleId="Equation1Char">
    <w:name w:val="Equation1 Char"/>
    <w:basedOn w:val="DefaultParagraphFont"/>
    <w:link w:val="Equation1"/>
    <w:rsid w:val="00B166A9"/>
    <w:rPr>
      <w:rFonts w:asciiTheme="minorHAnsi" w:hAnsiTheme="minorHAnsi" w:cstheme="minorHAnsi"/>
      <w:b/>
      <w:color w:val="4F81BD" w:themeColor="accent1"/>
      <w:sz w:val="24"/>
      <w:szCs w:val="24"/>
      <w:lang w:eastAsia="en-US"/>
    </w:rPr>
  </w:style>
  <w:style w:type="table" w:styleId="GridTable5Dark-Accent1">
    <w:name w:val="Grid Table 5 Dark Accent 1"/>
    <w:basedOn w:val="TableNormal"/>
    <w:uiPriority w:val="50"/>
    <w:rsid w:val="00706E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3-Accent1">
    <w:name w:val="List Table 3 Accent 1"/>
    <w:basedOn w:val="TableNormal"/>
    <w:uiPriority w:val="48"/>
    <w:rsid w:val="00706E6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7Colorful-Accent1">
    <w:name w:val="List Table 7 Colorful Accent 1"/>
    <w:basedOn w:val="TableNormal"/>
    <w:uiPriority w:val="52"/>
    <w:rsid w:val="00B9705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11">
    <w:name w:val="Grid Table 4 - Accent 11"/>
    <w:basedOn w:val="TableNormal"/>
    <w:next w:val="GridTable4-Accent1"/>
    <w:uiPriority w:val="49"/>
    <w:rsid w:val="00E25A17"/>
    <w:rPr>
      <w:rFonts w:ascii="Calibri" w:eastAsia="Calibri" w:hAnsi="Calibri"/>
      <w:sz w:val="22"/>
      <w:szCs w:val="22"/>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A411A4"/>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4623A1"/>
    <w:rPr>
      <w:color w:val="605E5C"/>
      <w:shd w:val="clear" w:color="auto" w:fill="E1DFDD"/>
    </w:rPr>
  </w:style>
  <w:style w:type="paragraph" w:customStyle="1" w:styleId="Dnote">
    <w:name w:val="Dnote"/>
    <w:basedOn w:val="Normal"/>
    <w:link w:val="DnoteChar"/>
    <w:qFormat/>
    <w:rsid w:val="007C5CAE"/>
    <w:rPr>
      <w:color w:val="FF0000"/>
    </w:rPr>
  </w:style>
  <w:style w:type="character" w:customStyle="1" w:styleId="DnoteChar">
    <w:name w:val="Dnote Char"/>
    <w:basedOn w:val="DefaultParagraphFont"/>
    <w:link w:val="Dnote"/>
    <w:rsid w:val="007C5CAE"/>
    <w:rPr>
      <w:rFonts w:asciiTheme="minorHAnsi" w:hAnsiTheme="minorHAnsi" w:cstheme="minorHAnsi"/>
      <w:color w:val="FF0000"/>
      <w:sz w:val="22"/>
      <w:szCs w:val="22"/>
      <w:lang w:eastAsia="en-US"/>
    </w:rPr>
  </w:style>
  <w:style w:type="paragraph" w:styleId="Date">
    <w:name w:val="Date"/>
    <w:basedOn w:val="Normal"/>
    <w:next w:val="Normal"/>
    <w:link w:val="DateChar"/>
    <w:uiPriority w:val="1"/>
    <w:rsid w:val="005818CE"/>
    <w:pPr>
      <w:spacing w:after="0" w:line="276" w:lineRule="auto"/>
      <w:ind w:right="0"/>
      <w:jc w:val="right"/>
    </w:pPr>
    <w:rPr>
      <w:rFonts w:ascii="Cambria" w:eastAsia="Times New Roman" w:hAnsi="Cambria" w:cs="Times New Roman"/>
      <w:color w:val="4F81BD"/>
      <w:sz w:val="24"/>
      <w:szCs w:val="24"/>
      <w:lang w:val="en-US"/>
    </w:rPr>
  </w:style>
  <w:style w:type="character" w:customStyle="1" w:styleId="DateChar">
    <w:name w:val="Date Char"/>
    <w:basedOn w:val="DefaultParagraphFont"/>
    <w:link w:val="Date"/>
    <w:uiPriority w:val="1"/>
    <w:rsid w:val="005818CE"/>
    <w:rPr>
      <w:rFonts w:ascii="Cambria" w:eastAsia="Times New Roman" w:hAnsi="Cambria"/>
      <w:color w:val="4F81BD"/>
      <w:sz w:val="24"/>
      <w:szCs w:val="24"/>
      <w:lang w:val="en-US" w:eastAsia="en-US"/>
    </w:rPr>
  </w:style>
  <w:style w:type="paragraph" w:customStyle="1" w:styleId="CDA-1">
    <w:name w:val="CDA - 1"/>
    <w:aliases w:val="2,3"/>
    <w:rsid w:val="005818CE"/>
    <w:pPr>
      <w:widowControl w:val="0"/>
      <w:spacing w:after="283" w:line="328" w:lineRule="atLeast"/>
      <w:ind w:left="567"/>
      <w:jc w:val="both"/>
    </w:pPr>
    <w:rPr>
      <w:rFonts w:ascii="TimesNewRomanPS" w:eastAsia="Times New Roman" w:hAnsi="TimesNewRomanPS"/>
      <w:snapToGrid w:val="0"/>
      <w:color w:val="000000"/>
      <w:sz w:val="24"/>
      <w:lang w:val="en-US" w:eastAsia="en-US"/>
    </w:rPr>
  </w:style>
  <w:style w:type="paragraph" w:customStyle="1" w:styleId="MediumList1-Accent61">
    <w:name w:val="Medium List 1 - Accent 61"/>
    <w:basedOn w:val="Normal"/>
    <w:uiPriority w:val="34"/>
    <w:qFormat/>
    <w:rsid w:val="005818CE"/>
    <w:pPr>
      <w:spacing w:after="0"/>
      <w:ind w:left="720" w:right="0"/>
      <w:contextualSpacing/>
    </w:pPr>
    <w:rPr>
      <w:rFonts w:ascii="Cambria" w:eastAsia="Cambria" w:hAnsi="Cambria" w:cs="Times New Roman"/>
      <w:sz w:val="24"/>
      <w:szCs w:val="24"/>
      <w:lang w:val="en-US"/>
    </w:rPr>
  </w:style>
  <w:style w:type="paragraph" w:customStyle="1" w:styleId="DarkList-Accent51">
    <w:name w:val="Dark List - Accent 51"/>
    <w:basedOn w:val="Normal"/>
    <w:rsid w:val="005818CE"/>
    <w:pPr>
      <w:spacing w:after="0"/>
      <w:ind w:left="720" w:right="0"/>
      <w:contextualSpacing/>
    </w:pPr>
    <w:rPr>
      <w:rFonts w:ascii="Cambria" w:eastAsia="Cambria" w:hAnsi="Cambria" w:cs="Times New Roman"/>
      <w:sz w:val="24"/>
      <w:szCs w:val="24"/>
      <w:lang w:val="en-US"/>
    </w:rPr>
  </w:style>
  <w:style w:type="paragraph" w:styleId="Index1">
    <w:name w:val="index 1"/>
    <w:basedOn w:val="Normal"/>
    <w:next w:val="Normal"/>
    <w:autoRedefine/>
    <w:rsid w:val="005818CE"/>
    <w:pPr>
      <w:spacing w:after="0"/>
      <w:ind w:left="240" w:right="0" w:hanging="240"/>
    </w:pPr>
    <w:rPr>
      <w:rFonts w:ascii="Times New Roman" w:eastAsia="Times New Roman" w:hAnsi="Times New Roman" w:cs="Times New Roman"/>
      <w:sz w:val="24"/>
      <w:szCs w:val="24"/>
      <w:lang w:val="en-US"/>
    </w:rPr>
  </w:style>
  <w:style w:type="paragraph" w:styleId="Index2">
    <w:name w:val="index 2"/>
    <w:basedOn w:val="Normal"/>
    <w:next w:val="Normal"/>
    <w:autoRedefine/>
    <w:rsid w:val="005818CE"/>
    <w:pPr>
      <w:spacing w:after="0"/>
      <w:ind w:left="480" w:right="0" w:hanging="240"/>
    </w:pPr>
    <w:rPr>
      <w:rFonts w:ascii="Times New Roman" w:eastAsia="Times New Roman" w:hAnsi="Times New Roman" w:cs="Times New Roman"/>
      <w:sz w:val="24"/>
      <w:szCs w:val="24"/>
      <w:lang w:val="en-US"/>
    </w:rPr>
  </w:style>
  <w:style w:type="paragraph" w:styleId="Index3">
    <w:name w:val="index 3"/>
    <w:basedOn w:val="Normal"/>
    <w:next w:val="Normal"/>
    <w:autoRedefine/>
    <w:rsid w:val="005818CE"/>
    <w:pPr>
      <w:spacing w:after="0"/>
      <w:ind w:left="720" w:right="0" w:hanging="240"/>
    </w:pPr>
    <w:rPr>
      <w:rFonts w:ascii="Times New Roman" w:eastAsia="Times New Roman" w:hAnsi="Times New Roman" w:cs="Times New Roman"/>
      <w:sz w:val="24"/>
      <w:szCs w:val="24"/>
      <w:lang w:val="en-US"/>
    </w:rPr>
  </w:style>
  <w:style w:type="paragraph" w:styleId="Index4">
    <w:name w:val="index 4"/>
    <w:basedOn w:val="Normal"/>
    <w:next w:val="Normal"/>
    <w:autoRedefine/>
    <w:rsid w:val="005818CE"/>
    <w:pPr>
      <w:spacing w:after="0"/>
      <w:ind w:left="960" w:right="0" w:hanging="240"/>
    </w:pPr>
    <w:rPr>
      <w:rFonts w:ascii="Times New Roman" w:eastAsia="Times New Roman" w:hAnsi="Times New Roman" w:cs="Times New Roman"/>
      <w:sz w:val="24"/>
      <w:szCs w:val="24"/>
      <w:lang w:val="en-US"/>
    </w:rPr>
  </w:style>
  <w:style w:type="paragraph" w:styleId="Index5">
    <w:name w:val="index 5"/>
    <w:basedOn w:val="Normal"/>
    <w:next w:val="Normal"/>
    <w:autoRedefine/>
    <w:rsid w:val="005818CE"/>
    <w:pPr>
      <w:spacing w:after="0"/>
      <w:ind w:left="1200" w:right="0" w:hanging="240"/>
    </w:pPr>
    <w:rPr>
      <w:rFonts w:ascii="Times New Roman" w:eastAsia="Times New Roman" w:hAnsi="Times New Roman" w:cs="Times New Roman"/>
      <w:sz w:val="24"/>
      <w:szCs w:val="24"/>
      <w:lang w:val="en-US"/>
    </w:rPr>
  </w:style>
  <w:style w:type="paragraph" w:styleId="Index6">
    <w:name w:val="index 6"/>
    <w:basedOn w:val="Normal"/>
    <w:next w:val="Normal"/>
    <w:autoRedefine/>
    <w:rsid w:val="005818CE"/>
    <w:pPr>
      <w:spacing w:after="0"/>
      <w:ind w:left="1440" w:right="0" w:hanging="240"/>
    </w:pPr>
    <w:rPr>
      <w:rFonts w:ascii="Times New Roman" w:eastAsia="Times New Roman" w:hAnsi="Times New Roman" w:cs="Times New Roman"/>
      <w:sz w:val="24"/>
      <w:szCs w:val="24"/>
      <w:lang w:val="en-US"/>
    </w:rPr>
  </w:style>
  <w:style w:type="paragraph" w:styleId="Index7">
    <w:name w:val="index 7"/>
    <w:basedOn w:val="Normal"/>
    <w:next w:val="Normal"/>
    <w:autoRedefine/>
    <w:rsid w:val="005818CE"/>
    <w:pPr>
      <w:spacing w:after="0"/>
      <w:ind w:left="1680" w:right="0" w:hanging="240"/>
    </w:pPr>
    <w:rPr>
      <w:rFonts w:ascii="Times New Roman" w:eastAsia="Times New Roman" w:hAnsi="Times New Roman" w:cs="Times New Roman"/>
      <w:sz w:val="24"/>
      <w:szCs w:val="24"/>
      <w:lang w:val="en-US"/>
    </w:rPr>
  </w:style>
  <w:style w:type="paragraph" w:styleId="Index8">
    <w:name w:val="index 8"/>
    <w:basedOn w:val="Normal"/>
    <w:next w:val="Normal"/>
    <w:autoRedefine/>
    <w:rsid w:val="005818CE"/>
    <w:pPr>
      <w:spacing w:after="0"/>
      <w:ind w:left="1920" w:right="0" w:hanging="240"/>
    </w:pPr>
    <w:rPr>
      <w:rFonts w:ascii="Times New Roman" w:eastAsia="Times New Roman" w:hAnsi="Times New Roman" w:cs="Times New Roman"/>
      <w:sz w:val="24"/>
      <w:szCs w:val="24"/>
      <w:lang w:val="en-US"/>
    </w:rPr>
  </w:style>
  <w:style w:type="paragraph" w:styleId="Index9">
    <w:name w:val="index 9"/>
    <w:basedOn w:val="Normal"/>
    <w:next w:val="Normal"/>
    <w:autoRedefine/>
    <w:rsid w:val="005818CE"/>
    <w:pPr>
      <w:spacing w:after="0"/>
      <w:ind w:left="2160" w:right="0" w:hanging="240"/>
    </w:pPr>
    <w:rPr>
      <w:rFonts w:ascii="Times New Roman" w:eastAsia="Times New Roman" w:hAnsi="Times New Roman" w:cs="Times New Roman"/>
      <w:sz w:val="24"/>
      <w:szCs w:val="24"/>
      <w:lang w:val="en-US"/>
    </w:rPr>
  </w:style>
  <w:style w:type="paragraph" w:styleId="IndexHeading">
    <w:name w:val="index heading"/>
    <w:basedOn w:val="Normal"/>
    <w:next w:val="Index1"/>
    <w:rsid w:val="005818CE"/>
    <w:pPr>
      <w:spacing w:after="0"/>
      <w:ind w:right="0"/>
    </w:pPr>
    <w:rPr>
      <w:rFonts w:ascii="Times New Roman" w:eastAsia="Times New Roman" w:hAnsi="Times New Roman" w:cs="Times New Roman"/>
      <w:sz w:val="24"/>
      <w:szCs w:val="24"/>
      <w:lang w:val="en-US"/>
    </w:rPr>
  </w:style>
  <w:style w:type="paragraph" w:customStyle="1" w:styleId="ColorfulShading-Accent31">
    <w:name w:val="Colorful Shading - Accent 31"/>
    <w:basedOn w:val="Normal"/>
    <w:qFormat/>
    <w:rsid w:val="005818CE"/>
    <w:pPr>
      <w:spacing w:after="0"/>
      <w:ind w:left="720" w:right="0"/>
      <w:contextualSpacing/>
    </w:pPr>
    <w:rPr>
      <w:rFonts w:ascii="Cambria" w:eastAsia="Cambria" w:hAnsi="Cambria" w:cs="Times New Roman"/>
      <w:sz w:val="24"/>
      <w:szCs w:val="24"/>
      <w:lang w:val="en-US"/>
    </w:rPr>
  </w:style>
  <w:style w:type="character" w:customStyle="1" w:styleId="BalloonTextChar1">
    <w:name w:val="Balloon Text Char1"/>
    <w:uiPriority w:val="99"/>
    <w:rsid w:val="005818CE"/>
    <w:rPr>
      <w:rFonts w:ascii="Tahoma" w:hAnsi="Tahoma" w:cs="Tahoma"/>
      <w:sz w:val="16"/>
      <w:szCs w:val="16"/>
      <w:lang w:val="en-US"/>
    </w:rPr>
  </w:style>
  <w:style w:type="paragraph" w:styleId="EndnoteText">
    <w:name w:val="endnote text"/>
    <w:basedOn w:val="Normal"/>
    <w:link w:val="EndnoteTextChar"/>
    <w:uiPriority w:val="99"/>
    <w:rsid w:val="005818CE"/>
    <w:pPr>
      <w:spacing w:after="0"/>
      <w:ind w:right="0"/>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rsid w:val="005818CE"/>
    <w:rPr>
      <w:rFonts w:eastAsia="Times New Roman"/>
      <w:lang w:val="en-US" w:eastAsia="en-US"/>
    </w:rPr>
  </w:style>
  <w:style w:type="character" w:styleId="EndnoteReference">
    <w:name w:val="endnote reference"/>
    <w:uiPriority w:val="99"/>
    <w:rsid w:val="005818CE"/>
    <w:rPr>
      <w:vertAlign w:val="superscript"/>
    </w:rPr>
  </w:style>
  <w:style w:type="character" w:customStyle="1" w:styleId="text">
    <w:name w:val="text"/>
    <w:rsid w:val="005818CE"/>
  </w:style>
  <w:style w:type="character" w:customStyle="1" w:styleId="comment-body">
    <w:name w:val="comment-body"/>
    <w:rsid w:val="005818CE"/>
  </w:style>
  <w:style w:type="paragraph" w:customStyle="1" w:styleId="summary">
    <w:name w:val="summary"/>
    <w:basedOn w:val="Normal"/>
    <w:rsid w:val="005818CE"/>
    <w:pPr>
      <w:spacing w:before="100" w:beforeAutospacing="1" w:after="100" w:afterAutospacing="1"/>
      <w:ind w:right="0"/>
    </w:pPr>
    <w:rPr>
      <w:rFonts w:ascii="Times New Roman" w:eastAsia="Times New Roman" w:hAnsi="Times New Roman" w:cs="Times New Roman"/>
      <w:sz w:val="24"/>
      <w:szCs w:val="24"/>
      <w:lang w:val="en-GB" w:eastAsia="en-AU"/>
    </w:rPr>
  </w:style>
  <w:style w:type="paragraph" w:styleId="TableofFigures">
    <w:name w:val="table of figures"/>
    <w:basedOn w:val="Normal"/>
    <w:next w:val="Normal"/>
    <w:uiPriority w:val="99"/>
    <w:rsid w:val="005818CE"/>
    <w:pPr>
      <w:spacing w:after="0"/>
      <w:ind w:left="480" w:right="0" w:hanging="480"/>
    </w:pPr>
    <w:rPr>
      <w:rFonts w:ascii="Calibri" w:eastAsia="Times New Roman" w:hAnsi="Calibri" w:cs="Times New Roman"/>
      <w:sz w:val="20"/>
      <w:szCs w:val="24"/>
      <w:lang w:val="en-US"/>
    </w:rPr>
  </w:style>
  <w:style w:type="paragraph" w:styleId="DocumentMap">
    <w:name w:val="Document Map"/>
    <w:basedOn w:val="Normal"/>
    <w:link w:val="DocumentMapChar"/>
    <w:uiPriority w:val="99"/>
    <w:semiHidden/>
    <w:unhideWhenUsed/>
    <w:rsid w:val="005818CE"/>
    <w:pPr>
      <w:spacing w:after="0"/>
      <w:ind w:right="0"/>
      <w:jc w:val="both"/>
    </w:pPr>
    <w:rPr>
      <w:rFonts w:ascii="Lucida Grande" w:eastAsia="Times New Roman" w:hAnsi="Lucida Grande" w:cs="Lucida Grande"/>
      <w:sz w:val="24"/>
      <w:szCs w:val="24"/>
      <w:lang w:val="en-GB"/>
    </w:rPr>
  </w:style>
  <w:style w:type="character" w:customStyle="1" w:styleId="DocumentMapChar">
    <w:name w:val="Document Map Char"/>
    <w:basedOn w:val="DefaultParagraphFont"/>
    <w:link w:val="DocumentMap"/>
    <w:uiPriority w:val="99"/>
    <w:semiHidden/>
    <w:rsid w:val="005818CE"/>
    <w:rPr>
      <w:rFonts w:ascii="Lucida Grande" w:eastAsia="Times New Roman" w:hAnsi="Lucida Grande" w:cs="Lucida Grande"/>
      <w:sz w:val="24"/>
      <w:szCs w:val="24"/>
      <w:lang w:val="en-GB" w:eastAsia="en-US"/>
    </w:rPr>
  </w:style>
  <w:style w:type="paragraph" w:styleId="PlainText">
    <w:name w:val="Plain Text"/>
    <w:basedOn w:val="Normal"/>
    <w:link w:val="PlainTextChar"/>
    <w:uiPriority w:val="99"/>
    <w:semiHidden/>
    <w:unhideWhenUsed/>
    <w:rsid w:val="005818CE"/>
    <w:pPr>
      <w:spacing w:after="0"/>
      <w:ind w:right="0"/>
    </w:pPr>
    <w:rPr>
      <w:rFonts w:ascii="Calibri" w:eastAsia="Cambria" w:hAnsi="Calibri" w:cs="Times New Roman"/>
      <w:szCs w:val="21"/>
    </w:rPr>
  </w:style>
  <w:style w:type="character" w:customStyle="1" w:styleId="PlainTextChar">
    <w:name w:val="Plain Text Char"/>
    <w:basedOn w:val="DefaultParagraphFont"/>
    <w:link w:val="PlainText"/>
    <w:uiPriority w:val="99"/>
    <w:semiHidden/>
    <w:rsid w:val="005818CE"/>
    <w:rPr>
      <w:rFonts w:ascii="Calibri" w:eastAsia="Cambria" w:hAnsi="Calibri"/>
      <w:sz w:val="22"/>
      <w:szCs w:val="21"/>
      <w:lang w:eastAsia="en-US"/>
    </w:rPr>
  </w:style>
  <w:style w:type="paragraph" w:customStyle="1" w:styleId="RFQPartA-Level1">
    <w:name w:val="RFQ Part A - Level 1"/>
    <w:basedOn w:val="Normal"/>
    <w:rsid w:val="005818CE"/>
    <w:pPr>
      <w:keepNext/>
      <w:numPr>
        <w:numId w:val="14"/>
      </w:numPr>
      <w:pBdr>
        <w:bottom w:val="single" w:sz="4" w:space="1" w:color="auto"/>
      </w:pBdr>
      <w:spacing w:before="200" w:after="0" w:line="280" w:lineRule="atLeast"/>
      <w:ind w:right="0"/>
      <w:outlineLvl w:val="0"/>
    </w:pPr>
    <w:rPr>
      <w:rFonts w:ascii="Arial" w:eastAsia="Times New Roman" w:hAnsi="Arial" w:cs="Arial"/>
      <w:b/>
      <w:szCs w:val="24"/>
    </w:rPr>
  </w:style>
  <w:style w:type="numbering" w:styleId="111111">
    <w:name w:val="Outline List 2"/>
    <w:aliases w:val="1 / 1.1"/>
    <w:basedOn w:val="NoList"/>
    <w:rsid w:val="005818CE"/>
    <w:pPr>
      <w:numPr>
        <w:numId w:val="13"/>
      </w:numPr>
    </w:pPr>
  </w:style>
  <w:style w:type="paragraph" w:customStyle="1" w:styleId="TableText">
    <w:name w:val="Table Text"/>
    <w:basedOn w:val="BodyText"/>
    <w:rsid w:val="005818CE"/>
    <w:pPr>
      <w:spacing w:before="60" w:after="60"/>
      <w:ind w:right="0"/>
    </w:pPr>
    <w:rPr>
      <w:rFonts w:ascii="Verdana" w:eastAsia="Times New Roman" w:hAnsi="Verdana" w:cs="Times New Roman"/>
      <w:sz w:val="18"/>
      <w:szCs w:val="20"/>
    </w:rPr>
  </w:style>
  <w:style w:type="paragraph" w:customStyle="1" w:styleId="p1">
    <w:name w:val="p1"/>
    <w:basedOn w:val="Normal"/>
    <w:rsid w:val="005818CE"/>
    <w:pPr>
      <w:spacing w:after="0"/>
      <w:ind w:right="0"/>
    </w:pPr>
    <w:rPr>
      <w:rFonts w:ascii="Times" w:eastAsia="Cambria" w:hAnsi="Times" w:cs="Times New Roman"/>
      <w:sz w:val="15"/>
      <w:szCs w:val="15"/>
      <w:lang w:val="en-GB" w:eastAsia="en-GB"/>
    </w:rPr>
  </w:style>
  <w:style w:type="character" w:customStyle="1" w:styleId="s1">
    <w:name w:val="s1"/>
    <w:rsid w:val="005818CE"/>
    <w:rPr>
      <w:rFonts w:ascii="Times" w:hAnsi="Times" w:hint="default"/>
      <w:sz w:val="10"/>
      <w:szCs w:val="10"/>
    </w:rPr>
  </w:style>
  <w:style w:type="character" w:customStyle="1" w:styleId="apple-converted-space">
    <w:name w:val="apple-converted-space"/>
    <w:basedOn w:val="DefaultParagraphFont"/>
    <w:rsid w:val="005818CE"/>
  </w:style>
  <w:style w:type="character" w:customStyle="1" w:styleId="apple-tab-span">
    <w:name w:val="apple-tab-span"/>
    <w:basedOn w:val="DefaultParagraphFont"/>
    <w:rsid w:val="005818CE"/>
  </w:style>
  <w:style w:type="table" w:styleId="GridTable5Dark-Accent5">
    <w:name w:val="Grid Table 5 Dark Accent 5"/>
    <w:basedOn w:val="TableNormal"/>
    <w:uiPriority w:val="50"/>
    <w:rsid w:val="009009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GridLight">
    <w:name w:val="Grid Table Light"/>
    <w:basedOn w:val="TableNormal"/>
    <w:uiPriority w:val="40"/>
    <w:rsid w:val="00EA63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5Dark-Accent1">
    <w:name w:val="List Table 5 Dark Accent 1"/>
    <w:basedOn w:val="TableNormal"/>
    <w:uiPriority w:val="50"/>
    <w:rsid w:val="00EA639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H2">
    <w:name w:val="H2"/>
    <w:basedOn w:val="Normal"/>
    <w:next w:val="Heading3"/>
    <w:link w:val="H2Char"/>
    <w:qFormat/>
    <w:rsid w:val="004A6023"/>
    <w:pPr>
      <w:spacing w:after="0"/>
      <w:ind w:left="681" w:right="0"/>
    </w:pPr>
    <w:rPr>
      <w:rFonts w:ascii="Arial" w:eastAsia="Times New Roman" w:hAnsi="Arial" w:cs="Arial"/>
      <w:b/>
      <w:sz w:val="24"/>
      <w:szCs w:val="24"/>
      <w:lang w:val="en-US"/>
    </w:rPr>
  </w:style>
  <w:style w:type="character" w:customStyle="1" w:styleId="H2Char">
    <w:name w:val="H2 Char"/>
    <w:basedOn w:val="DefaultParagraphFont"/>
    <w:link w:val="H2"/>
    <w:rsid w:val="004A6023"/>
    <w:rPr>
      <w:rFonts w:ascii="Arial" w:eastAsia="Times New Roman" w:hAnsi="Arial" w:cs="Arial"/>
      <w:b/>
      <w:sz w:val="24"/>
      <w:szCs w:val="24"/>
      <w:lang w:val="en-US" w:eastAsia="en-US"/>
    </w:rPr>
  </w:style>
  <w:style w:type="paragraph" w:customStyle="1" w:styleId="H1nonum">
    <w:name w:val="H1 no num"/>
    <w:basedOn w:val="Normal"/>
    <w:link w:val="H1nonumChar"/>
    <w:qFormat/>
    <w:rsid w:val="00694A53"/>
    <w:pPr>
      <w:keepNext/>
      <w:spacing w:before="240" w:after="60"/>
      <w:ind w:left="720" w:right="0" w:hanging="720"/>
      <w:outlineLvl w:val="0"/>
    </w:pPr>
    <w:rPr>
      <w:rFonts w:asciiTheme="majorHAnsi" w:eastAsiaTheme="majorEastAsia" w:hAnsiTheme="majorHAnsi" w:cstheme="majorBidi"/>
      <w:b/>
      <w:bCs/>
      <w:kern w:val="32"/>
      <w:sz w:val="32"/>
      <w:szCs w:val="32"/>
      <w:lang w:val="en-US"/>
    </w:rPr>
  </w:style>
  <w:style w:type="character" w:customStyle="1" w:styleId="H1nonumChar">
    <w:name w:val="H1 no num Char"/>
    <w:basedOn w:val="DefaultParagraphFont"/>
    <w:link w:val="H1nonum"/>
    <w:rsid w:val="00694A53"/>
    <w:rPr>
      <w:rFonts w:asciiTheme="majorHAnsi" w:eastAsiaTheme="majorEastAsia" w:hAnsiTheme="majorHAnsi" w:cstheme="majorBidi"/>
      <w:b/>
      <w:bCs/>
      <w:kern w:val="32"/>
      <w:sz w:val="32"/>
      <w:szCs w:val="32"/>
      <w:lang w:val="en-US" w:eastAsia="en-US"/>
    </w:rPr>
  </w:style>
  <w:style w:type="paragraph" w:customStyle="1" w:styleId="Appheadminor">
    <w:name w:val="App head minor"/>
    <w:basedOn w:val="Normal"/>
    <w:link w:val="AppheadminorChar"/>
    <w:qFormat/>
    <w:rsid w:val="00AC4A2D"/>
    <w:rPr>
      <w:b/>
      <w:bCs/>
      <w:sz w:val="26"/>
      <w:szCs w:val="26"/>
      <w:lang w:val="en-US" w:eastAsia="en-AU"/>
    </w:rPr>
  </w:style>
  <w:style w:type="character" w:customStyle="1" w:styleId="AppheadminorChar">
    <w:name w:val="App head minor Char"/>
    <w:basedOn w:val="DefaultParagraphFont"/>
    <w:link w:val="Appheadminor"/>
    <w:rsid w:val="00AC4A2D"/>
    <w:rPr>
      <w:rFonts w:asciiTheme="minorHAnsi" w:hAnsiTheme="minorHAnsi" w:cstheme="minorHAnsi"/>
      <w:b/>
      <w:bCs/>
      <w:sz w:val="26"/>
      <w:szCs w:val="26"/>
      <w:lang w:val="en-US"/>
    </w:rPr>
  </w:style>
  <w:style w:type="table" w:customStyle="1" w:styleId="TableGrid1">
    <w:name w:val="Table Grid1"/>
    <w:basedOn w:val="TableNormal"/>
    <w:next w:val="TableGrid"/>
    <w:uiPriority w:val="59"/>
    <w:rsid w:val="000C7476"/>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80">
      <w:bodyDiv w:val="1"/>
      <w:marLeft w:val="0"/>
      <w:marRight w:val="0"/>
      <w:marTop w:val="0"/>
      <w:marBottom w:val="0"/>
      <w:divBdr>
        <w:top w:val="none" w:sz="0" w:space="0" w:color="auto"/>
        <w:left w:val="none" w:sz="0" w:space="0" w:color="auto"/>
        <w:bottom w:val="none" w:sz="0" w:space="0" w:color="auto"/>
        <w:right w:val="none" w:sz="0" w:space="0" w:color="auto"/>
      </w:divBdr>
      <w:divsChild>
        <w:div w:id="1518693680">
          <w:marLeft w:val="0"/>
          <w:marRight w:val="0"/>
          <w:marTop w:val="748"/>
          <w:marBottom w:val="0"/>
          <w:divBdr>
            <w:top w:val="none" w:sz="0" w:space="0" w:color="auto"/>
            <w:left w:val="none" w:sz="0" w:space="0" w:color="auto"/>
            <w:bottom w:val="none" w:sz="0" w:space="0" w:color="auto"/>
            <w:right w:val="none" w:sz="0" w:space="0" w:color="auto"/>
          </w:divBdr>
          <w:divsChild>
            <w:div w:id="1075740026">
              <w:marLeft w:val="0"/>
              <w:marRight w:val="0"/>
              <w:marTop w:val="0"/>
              <w:marBottom w:val="360"/>
              <w:divBdr>
                <w:top w:val="single" w:sz="8" w:space="0" w:color="000000"/>
                <w:left w:val="single" w:sz="8" w:space="0" w:color="000000"/>
                <w:bottom w:val="single" w:sz="8" w:space="0" w:color="000000"/>
                <w:right w:val="single" w:sz="8" w:space="0" w:color="000000"/>
              </w:divBdr>
              <w:divsChild>
                <w:div w:id="95902791">
                  <w:marLeft w:val="0"/>
                  <w:marRight w:val="0"/>
                  <w:marTop w:val="0"/>
                  <w:marBottom w:val="0"/>
                  <w:divBdr>
                    <w:top w:val="none" w:sz="0" w:space="0" w:color="auto"/>
                    <w:left w:val="none" w:sz="0" w:space="0" w:color="auto"/>
                    <w:bottom w:val="none" w:sz="0" w:space="0" w:color="auto"/>
                    <w:right w:val="none" w:sz="0" w:space="0" w:color="auto"/>
                  </w:divBdr>
                  <w:divsChild>
                    <w:div w:id="2033414442">
                      <w:marLeft w:val="0"/>
                      <w:marRight w:val="0"/>
                      <w:marTop w:val="0"/>
                      <w:marBottom w:val="0"/>
                      <w:divBdr>
                        <w:top w:val="none" w:sz="0" w:space="0" w:color="auto"/>
                        <w:left w:val="none" w:sz="0" w:space="0" w:color="auto"/>
                        <w:bottom w:val="none" w:sz="0" w:space="0" w:color="auto"/>
                        <w:right w:val="none" w:sz="0" w:space="0" w:color="auto"/>
                      </w:divBdr>
                      <w:divsChild>
                        <w:div w:id="1571647425">
                          <w:marLeft w:val="0"/>
                          <w:marRight w:val="-100"/>
                          <w:marTop w:val="0"/>
                          <w:marBottom w:val="0"/>
                          <w:divBdr>
                            <w:top w:val="none" w:sz="0" w:space="0" w:color="auto"/>
                            <w:left w:val="none" w:sz="0" w:space="0" w:color="auto"/>
                            <w:bottom w:val="none" w:sz="0" w:space="0" w:color="auto"/>
                            <w:right w:val="none" w:sz="0" w:space="0" w:color="auto"/>
                          </w:divBdr>
                          <w:divsChild>
                            <w:div w:id="265162729">
                              <w:marLeft w:val="0"/>
                              <w:marRight w:val="0"/>
                              <w:marTop w:val="0"/>
                              <w:marBottom w:val="0"/>
                              <w:divBdr>
                                <w:top w:val="none" w:sz="0" w:space="0" w:color="auto"/>
                                <w:left w:val="none" w:sz="0" w:space="0" w:color="auto"/>
                                <w:bottom w:val="none" w:sz="0" w:space="0" w:color="auto"/>
                                <w:right w:val="none" w:sz="0" w:space="0" w:color="auto"/>
                              </w:divBdr>
                              <w:divsChild>
                                <w:div w:id="465125171">
                                  <w:marLeft w:val="0"/>
                                  <w:marRight w:val="0"/>
                                  <w:marTop w:val="0"/>
                                  <w:marBottom w:val="0"/>
                                  <w:divBdr>
                                    <w:top w:val="none" w:sz="0" w:space="0" w:color="auto"/>
                                    <w:left w:val="none" w:sz="0" w:space="0" w:color="auto"/>
                                    <w:bottom w:val="none" w:sz="0" w:space="0" w:color="auto"/>
                                    <w:right w:val="none" w:sz="0" w:space="0" w:color="auto"/>
                                  </w:divBdr>
                                  <w:divsChild>
                                    <w:div w:id="17688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372">
      <w:bodyDiv w:val="1"/>
      <w:marLeft w:val="0"/>
      <w:marRight w:val="0"/>
      <w:marTop w:val="0"/>
      <w:marBottom w:val="0"/>
      <w:divBdr>
        <w:top w:val="none" w:sz="0" w:space="0" w:color="auto"/>
        <w:left w:val="none" w:sz="0" w:space="0" w:color="auto"/>
        <w:bottom w:val="none" w:sz="0" w:space="0" w:color="auto"/>
        <w:right w:val="none" w:sz="0" w:space="0" w:color="auto"/>
      </w:divBdr>
    </w:div>
    <w:div w:id="208685923">
      <w:bodyDiv w:val="1"/>
      <w:marLeft w:val="0"/>
      <w:marRight w:val="0"/>
      <w:marTop w:val="0"/>
      <w:marBottom w:val="0"/>
      <w:divBdr>
        <w:top w:val="none" w:sz="0" w:space="0" w:color="auto"/>
        <w:left w:val="none" w:sz="0" w:space="0" w:color="auto"/>
        <w:bottom w:val="none" w:sz="0" w:space="0" w:color="auto"/>
        <w:right w:val="none" w:sz="0" w:space="0" w:color="auto"/>
      </w:divBdr>
    </w:div>
    <w:div w:id="279382895">
      <w:bodyDiv w:val="1"/>
      <w:marLeft w:val="0"/>
      <w:marRight w:val="0"/>
      <w:marTop w:val="0"/>
      <w:marBottom w:val="0"/>
      <w:divBdr>
        <w:top w:val="none" w:sz="0" w:space="0" w:color="auto"/>
        <w:left w:val="none" w:sz="0" w:space="0" w:color="auto"/>
        <w:bottom w:val="none" w:sz="0" w:space="0" w:color="auto"/>
        <w:right w:val="none" w:sz="0" w:space="0" w:color="auto"/>
      </w:divBdr>
      <w:divsChild>
        <w:div w:id="510418657">
          <w:marLeft w:val="0"/>
          <w:marRight w:val="0"/>
          <w:marTop w:val="0"/>
          <w:marBottom w:val="0"/>
          <w:divBdr>
            <w:top w:val="none" w:sz="0" w:space="0" w:color="auto"/>
            <w:left w:val="none" w:sz="0" w:space="0" w:color="auto"/>
            <w:bottom w:val="single" w:sz="6" w:space="0" w:color="F8FBFE"/>
            <w:right w:val="none" w:sz="0" w:space="0" w:color="auto"/>
          </w:divBdr>
        </w:div>
      </w:divsChild>
    </w:div>
    <w:div w:id="284234824">
      <w:bodyDiv w:val="1"/>
      <w:marLeft w:val="0"/>
      <w:marRight w:val="0"/>
      <w:marTop w:val="0"/>
      <w:marBottom w:val="0"/>
      <w:divBdr>
        <w:top w:val="none" w:sz="0" w:space="0" w:color="auto"/>
        <w:left w:val="none" w:sz="0" w:space="0" w:color="auto"/>
        <w:bottom w:val="none" w:sz="0" w:space="0" w:color="auto"/>
        <w:right w:val="none" w:sz="0" w:space="0" w:color="auto"/>
      </w:divBdr>
      <w:divsChild>
        <w:div w:id="126512766">
          <w:marLeft w:val="0"/>
          <w:marRight w:val="0"/>
          <w:marTop w:val="0"/>
          <w:marBottom w:val="0"/>
          <w:divBdr>
            <w:top w:val="none" w:sz="0" w:space="0" w:color="auto"/>
            <w:left w:val="none" w:sz="0" w:space="0" w:color="auto"/>
            <w:bottom w:val="none" w:sz="0" w:space="0" w:color="auto"/>
            <w:right w:val="none" w:sz="0" w:space="0" w:color="auto"/>
          </w:divBdr>
          <w:divsChild>
            <w:div w:id="19324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5840">
      <w:bodyDiv w:val="1"/>
      <w:marLeft w:val="0"/>
      <w:marRight w:val="0"/>
      <w:marTop w:val="0"/>
      <w:marBottom w:val="0"/>
      <w:divBdr>
        <w:top w:val="none" w:sz="0" w:space="0" w:color="auto"/>
        <w:left w:val="none" w:sz="0" w:space="0" w:color="auto"/>
        <w:bottom w:val="none" w:sz="0" w:space="0" w:color="auto"/>
        <w:right w:val="none" w:sz="0" w:space="0" w:color="auto"/>
      </w:divBdr>
    </w:div>
    <w:div w:id="371269343">
      <w:bodyDiv w:val="1"/>
      <w:marLeft w:val="0"/>
      <w:marRight w:val="0"/>
      <w:marTop w:val="0"/>
      <w:marBottom w:val="0"/>
      <w:divBdr>
        <w:top w:val="none" w:sz="0" w:space="0" w:color="auto"/>
        <w:left w:val="none" w:sz="0" w:space="0" w:color="auto"/>
        <w:bottom w:val="none" w:sz="0" w:space="0" w:color="auto"/>
        <w:right w:val="none" w:sz="0" w:space="0" w:color="auto"/>
      </w:divBdr>
    </w:div>
    <w:div w:id="424768869">
      <w:bodyDiv w:val="1"/>
      <w:marLeft w:val="0"/>
      <w:marRight w:val="0"/>
      <w:marTop w:val="0"/>
      <w:marBottom w:val="0"/>
      <w:divBdr>
        <w:top w:val="none" w:sz="0" w:space="0" w:color="auto"/>
        <w:left w:val="none" w:sz="0" w:space="0" w:color="auto"/>
        <w:bottom w:val="none" w:sz="0" w:space="0" w:color="auto"/>
        <w:right w:val="none" w:sz="0" w:space="0" w:color="auto"/>
      </w:divBdr>
    </w:div>
    <w:div w:id="476996387">
      <w:bodyDiv w:val="1"/>
      <w:marLeft w:val="0"/>
      <w:marRight w:val="0"/>
      <w:marTop w:val="0"/>
      <w:marBottom w:val="0"/>
      <w:divBdr>
        <w:top w:val="none" w:sz="0" w:space="0" w:color="auto"/>
        <w:left w:val="none" w:sz="0" w:space="0" w:color="auto"/>
        <w:bottom w:val="none" w:sz="0" w:space="0" w:color="auto"/>
        <w:right w:val="none" w:sz="0" w:space="0" w:color="auto"/>
      </w:divBdr>
      <w:divsChild>
        <w:div w:id="1917278071">
          <w:marLeft w:val="0"/>
          <w:marRight w:val="0"/>
          <w:marTop w:val="0"/>
          <w:marBottom w:val="0"/>
          <w:divBdr>
            <w:top w:val="none" w:sz="0" w:space="0" w:color="auto"/>
            <w:left w:val="none" w:sz="0" w:space="0" w:color="auto"/>
            <w:bottom w:val="none" w:sz="0" w:space="0" w:color="auto"/>
            <w:right w:val="none" w:sz="0" w:space="0" w:color="auto"/>
          </w:divBdr>
          <w:divsChild>
            <w:div w:id="16713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5823">
      <w:bodyDiv w:val="1"/>
      <w:marLeft w:val="0"/>
      <w:marRight w:val="0"/>
      <w:marTop w:val="0"/>
      <w:marBottom w:val="0"/>
      <w:divBdr>
        <w:top w:val="none" w:sz="0" w:space="0" w:color="auto"/>
        <w:left w:val="none" w:sz="0" w:space="0" w:color="auto"/>
        <w:bottom w:val="none" w:sz="0" w:space="0" w:color="auto"/>
        <w:right w:val="none" w:sz="0" w:space="0" w:color="auto"/>
      </w:divBdr>
    </w:div>
    <w:div w:id="533999364">
      <w:bodyDiv w:val="1"/>
      <w:marLeft w:val="0"/>
      <w:marRight w:val="0"/>
      <w:marTop w:val="0"/>
      <w:marBottom w:val="0"/>
      <w:divBdr>
        <w:top w:val="none" w:sz="0" w:space="0" w:color="auto"/>
        <w:left w:val="none" w:sz="0" w:space="0" w:color="auto"/>
        <w:bottom w:val="none" w:sz="0" w:space="0" w:color="auto"/>
        <w:right w:val="none" w:sz="0" w:space="0" w:color="auto"/>
      </w:divBdr>
    </w:div>
    <w:div w:id="617876882">
      <w:bodyDiv w:val="1"/>
      <w:marLeft w:val="0"/>
      <w:marRight w:val="0"/>
      <w:marTop w:val="0"/>
      <w:marBottom w:val="0"/>
      <w:divBdr>
        <w:top w:val="none" w:sz="0" w:space="0" w:color="auto"/>
        <w:left w:val="none" w:sz="0" w:space="0" w:color="auto"/>
        <w:bottom w:val="none" w:sz="0" w:space="0" w:color="auto"/>
        <w:right w:val="none" w:sz="0" w:space="0" w:color="auto"/>
      </w:divBdr>
      <w:divsChild>
        <w:div w:id="839346434">
          <w:marLeft w:val="0"/>
          <w:marRight w:val="0"/>
          <w:marTop w:val="0"/>
          <w:marBottom w:val="0"/>
          <w:divBdr>
            <w:top w:val="none" w:sz="0" w:space="0" w:color="auto"/>
            <w:left w:val="none" w:sz="0" w:space="0" w:color="auto"/>
            <w:bottom w:val="none" w:sz="0" w:space="0" w:color="auto"/>
            <w:right w:val="none" w:sz="0" w:space="0" w:color="auto"/>
          </w:divBdr>
          <w:divsChild>
            <w:div w:id="879511378">
              <w:marLeft w:val="0"/>
              <w:marRight w:val="0"/>
              <w:marTop w:val="0"/>
              <w:marBottom w:val="0"/>
              <w:divBdr>
                <w:top w:val="none" w:sz="0" w:space="0" w:color="auto"/>
                <w:left w:val="none" w:sz="0" w:space="0" w:color="auto"/>
                <w:bottom w:val="none" w:sz="0" w:space="0" w:color="auto"/>
                <w:right w:val="none" w:sz="0" w:space="0" w:color="auto"/>
              </w:divBdr>
              <w:divsChild>
                <w:div w:id="1708605042">
                  <w:marLeft w:val="0"/>
                  <w:marRight w:val="0"/>
                  <w:marTop w:val="0"/>
                  <w:marBottom w:val="0"/>
                  <w:divBdr>
                    <w:top w:val="none" w:sz="0" w:space="0" w:color="auto"/>
                    <w:left w:val="none" w:sz="0" w:space="0" w:color="auto"/>
                    <w:bottom w:val="none" w:sz="0" w:space="0" w:color="auto"/>
                    <w:right w:val="none" w:sz="0" w:space="0" w:color="auto"/>
                  </w:divBdr>
                  <w:divsChild>
                    <w:div w:id="12838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8523">
      <w:bodyDiv w:val="1"/>
      <w:marLeft w:val="0"/>
      <w:marRight w:val="0"/>
      <w:marTop w:val="0"/>
      <w:marBottom w:val="0"/>
      <w:divBdr>
        <w:top w:val="none" w:sz="0" w:space="0" w:color="auto"/>
        <w:left w:val="none" w:sz="0" w:space="0" w:color="auto"/>
        <w:bottom w:val="none" w:sz="0" w:space="0" w:color="auto"/>
        <w:right w:val="none" w:sz="0" w:space="0" w:color="auto"/>
      </w:divBdr>
    </w:div>
    <w:div w:id="822546334">
      <w:bodyDiv w:val="1"/>
      <w:marLeft w:val="0"/>
      <w:marRight w:val="0"/>
      <w:marTop w:val="0"/>
      <w:marBottom w:val="0"/>
      <w:divBdr>
        <w:top w:val="none" w:sz="0" w:space="0" w:color="auto"/>
        <w:left w:val="none" w:sz="0" w:space="0" w:color="auto"/>
        <w:bottom w:val="none" w:sz="0" w:space="0" w:color="auto"/>
        <w:right w:val="none" w:sz="0" w:space="0" w:color="auto"/>
      </w:divBdr>
      <w:divsChild>
        <w:div w:id="487332303">
          <w:marLeft w:val="0"/>
          <w:marRight w:val="0"/>
          <w:marTop w:val="0"/>
          <w:marBottom w:val="0"/>
          <w:divBdr>
            <w:top w:val="none" w:sz="0" w:space="0" w:color="auto"/>
            <w:left w:val="none" w:sz="0" w:space="0" w:color="auto"/>
            <w:bottom w:val="none" w:sz="0" w:space="0" w:color="auto"/>
            <w:right w:val="none" w:sz="0" w:space="0" w:color="auto"/>
          </w:divBdr>
          <w:divsChild>
            <w:div w:id="1563634949">
              <w:marLeft w:val="0"/>
              <w:marRight w:val="0"/>
              <w:marTop w:val="0"/>
              <w:marBottom w:val="0"/>
              <w:divBdr>
                <w:top w:val="none" w:sz="0" w:space="0" w:color="auto"/>
                <w:left w:val="none" w:sz="0" w:space="0" w:color="auto"/>
                <w:bottom w:val="none" w:sz="0" w:space="0" w:color="auto"/>
                <w:right w:val="none" w:sz="0" w:space="0" w:color="auto"/>
              </w:divBdr>
              <w:divsChild>
                <w:div w:id="362757270">
                  <w:marLeft w:val="0"/>
                  <w:marRight w:val="0"/>
                  <w:marTop w:val="0"/>
                  <w:marBottom w:val="0"/>
                  <w:divBdr>
                    <w:top w:val="none" w:sz="0" w:space="0" w:color="auto"/>
                    <w:left w:val="none" w:sz="0" w:space="0" w:color="auto"/>
                    <w:bottom w:val="none" w:sz="0" w:space="0" w:color="auto"/>
                    <w:right w:val="none" w:sz="0" w:space="0" w:color="auto"/>
                  </w:divBdr>
                  <w:divsChild>
                    <w:div w:id="5702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49720">
      <w:bodyDiv w:val="1"/>
      <w:marLeft w:val="0"/>
      <w:marRight w:val="0"/>
      <w:marTop w:val="0"/>
      <w:marBottom w:val="0"/>
      <w:divBdr>
        <w:top w:val="none" w:sz="0" w:space="0" w:color="auto"/>
        <w:left w:val="none" w:sz="0" w:space="0" w:color="auto"/>
        <w:bottom w:val="none" w:sz="0" w:space="0" w:color="auto"/>
        <w:right w:val="none" w:sz="0" w:space="0" w:color="auto"/>
      </w:divBdr>
      <w:divsChild>
        <w:div w:id="2055498277">
          <w:marLeft w:val="0"/>
          <w:marRight w:val="0"/>
          <w:marTop w:val="0"/>
          <w:marBottom w:val="0"/>
          <w:divBdr>
            <w:top w:val="none" w:sz="0" w:space="0" w:color="auto"/>
            <w:left w:val="none" w:sz="0" w:space="0" w:color="auto"/>
            <w:bottom w:val="none" w:sz="0" w:space="0" w:color="auto"/>
            <w:right w:val="none" w:sz="0" w:space="0" w:color="auto"/>
          </w:divBdr>
          <w:divsChild>
            <w:div w:id="16938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0449">
      <w:bodyDiv w:val="1"/>
      <w:marLeft w:val="0"/>
      <w:marRight w:val="0"/>
      <w:marTop w:val="0"/>
      <w:marBottom w:val="0"/>
      <w:divBdr>
        <w:top w:val="none" w:sz="0" w:space="0" w:color="auto"/>
        <w:left w:val="none" w:sz="0" w:space="0" w:color="auto"/>
        <w:bottom w:val="none" w:sz="0" w:space="0" w:color="auto"/>
        <w:right w:val="none" w:sz="0" w:space="0" w:color="auto"/>
      </w:divBdr>
    </w:div>
    <w:div w:id="1130585749">
      <w:bodyDiv w:val="1"/>
      <w:marLeft w:val="0"/>
      <w:marRight w:val="0"/>
      <w:marTop w:val="0"/>
      <w:marBottom w:val="0"/>
      <w:divBdr>
        <w:top w:val="none" w:sz="0" w:space="0" w:color="auto"/>
        <w:left w:val="none" w:sz="0" w:space="0" w:color="auto"/>
        <w:bottom w:val="none" w:sz="0" w:space="0" w:color="auto"/>
        <w:right w:val="none" w:sz="0" w:space="0" w:color="auto"/>
      </w:divBdr>
      <w:divsChild>
        <w:div w:id="588782108">
          <w:marLeft w:val="0"/>
          <w:marRight w:val="0"/>
          <w:marTop w:val="0"/>
          <w:marBottom w:val="0"/>
          <w:divBdr>
            <w:top w:val="none" w:sz="0" w:space="0" w:color="auto"/>
            <w:left w:val="none" w:sz="0" w:space="0" w:color="auto"/>
            <w:bottom w:val="none" w:sz="0" w:space="0" w:color="auto"/>
            <w:right w:val="none" w:sz="0" w:space="0" w:color="auto"/>
          </w:divBdr>
          <w:divsChild>
            <w:div w:id="1176534379">
              <w:marLeft w:val="0"/>
              <w:marRight w:val="0"/>
              <w:marTop w:val="0"/>
              <w:marBottom w:val="0"/>
              <w:divBdr>
                <w:top w:val="none" w:sz="0" w:space="0" w:color="auto"/>
                <w:left w:val="none" w:sz="0" w:space="0" w:color="auto"/>
                <w:bottom w:val="none" w:sz="0" w:space="0" w:color="auto"/>
                <w:right w:val="none" w:sz="0" w:space="0" w:color="auto"/>
              </w:divBdr>
              <w:divsChild>
                <w:div w:id="1318996535">
                  <w:marLeft w:val="0"/>
                  <w:marRight w:val="0"/>
                  <w:marTop w:val="0"/>
                  <w:marBottom w:val="195"/>
                  <w:divBdr>
                    <w:top w:val="none" w:sz="0" w:space="0" w:color="auto"/>
                    <w:left w:val="none" w:sz="0" w:space="0" w:color="auto"/>
                    <w:bottom w:val="none" w:sz="0" w:space="0" w:color="auto"/>
                    <w:right w:val="none" w:sz="0" w:space="0" w:color="auto"/>
                  </w:divBdr>
                  <w:divsChild>
                    <w:div w:id="411123728">
                      <w:marLeft w:val="0"/>
                      <w:marRight w:val="0"/>
                      <w:marTop w:val="0"/>
                      <w:marBottom w:val="0"/>
                      <w:divBdr>
                        <w:top w:val="none" w:sz="0" w:space="0" w:color="auto"/>
                        <w:left w:val="none" w:sz="0" w:space="0" w:color="auto"/>
                        <w:bottom w:val="none" w:sz="0" w:space="0" w:color="auto"/>
                        <w:right w:val="none" w:sz="0" w:space="0" w:color="auto"/>
                      </w:divBdr>
                      <w:divsChild>
                        <w:div w:id="260643575">
                          <w:marLeft w:val="0"/>
                          <w:marRight w:val="0"/>
                          <w:marTop w:val="0"/>
                          <w:marBottom w:val="0"/>
                          <w:divBdr>
                            <w:top w:val="none" w:sz="0" w:space="0" w:color="auto"/>
                            <w:left w:val="none" w:sz="0" w:space="0" w:color="auto"/>
                            <w:bottom w:val="none" w:sz="0" w:space="0" w:color="auto"/>
                            <w:right w:val="none" w:sz="0" w:space="0" w:color="auto"/>
                          </w:divBdr>
                          <w:divsChild>
                            <w:div w:id="5397107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406050">
      <w:bodyDiv w:val="1"/>
      <w:marLeft w:val="0"/>
      <w:marRight w:val="0"/>
      <w:marTop w:val="0"/>
      <w:marBottom w:val="0"/>
      <w:divBdr>
        <w:top w:val="none" w:sz="0" w:space="0" w:color="auto"/>
        <w:left w:val="none" w:sz="0" w:space="0" w:color="auto"/>
        <w:bottom w:val="none" w:sz="0" w:space="0" w:color="auto"/>
        <w:right w:val="none" w:sz="0" w:space="0" w:color="auto"/>
      </w:divBdr>
    </w:div>
    <w:div w:id="1182011260">
      <w:bodyDiv w:val="1"/>
      <w:marLeft w:val="0"/>
      <w:marRight w:val="0"/>
      <w:marTop w:val="0"/>
      <w:marBottom w:val="0"/>
      <w:divBdr>
        <w:top w:val="none" w:sz="0" w:space="0" w:color="auto"/>
        <w:left w:val="none" w:sz="0" w:space="0" w:color="auto"/>
        <w:bottom w:val="none" w:sz="0" w:space="0" w:color="auto"/>
        <w:right w:val="none" w:sz="0" w:space="0" w:color="auto"/>
      </w:divBdr>
    </w:div>
    <w:div w:id="1232109390">
      <w:bodyDiv w:val="1"/>
      <w:marLeft w:val="0"/>
      <w:marRight w:val="0"/>
      <w:marTop w:val="0"/>
      <w:marBottom w:val="0"/>
      <w:divBdr>
        <w:top w:val="none" w:sz="0" w:space="0" w:color="auto"/>
        <w:left w:val="none" w:sz="0" w:space="0" w:color="auto"/>
        <w:bottom w:val="none" w:sz="0" w:space="0" w:color="auto"/>
        <w:right w:val="none" w:sz="0" w:space="0" w:color="auto"/>
      </w:divBdr>
    </w:div>
    <w:div w:id="1343165908">
      <w:bodyDiv w:val="1"/>
      <w:marLeft w:val="0"/>
      <w:marRight w:val="0"/>
      <w:marTop w:val="0"/>
      <w:marBottom w:val="0"/>
      <w:divBdr>
        <w:top w:val="none" w:sz="0" w:space="0" w:color="auto"/>
        <w:left w:val="none" w:sz="0" w:space="0" w:color="auto"/>
        <w:bottom w:val="none" w:sz="0" w:space="0" w:color="auto"/>
        <w:right w:val="none" w:sz="0" w:space="0" w:color="auto"/>
      </w:divBdr>
      <w:divsChild>
        <w:div w:id="2125728781">
          <w:marLeft w:val="0"/>
          <w:marRight w:val="0"/>
          <w:marTop w:val="0"/>
          <w:marBottom w:val="0"/>
          <w:divBdr>
            <w:top w:val="none" w:sz="0" w:space="0" w:color="auto"/>
            <w:left w:val="none" w:sz="0" w:space="0" w:color="auto"/>
            <w:bottom w:val="none" w:sz="0" w:space="0" w:color="auto"/>
            <w:right w:val="none" w:sz="0" w:space="0" w:color="auto"/>
          </w:divBdr>
          <w:divsChild>
            <w:div w:id="989401306">
              <w:marLeft w:val="0"/>
              <w:marRight w:val="0"/>
              <w:marTop w:val="0"/>
              <w:marBottom w:val="0"/>
              <w:divBdr>
                <w:top w:val="none" w:sz="0" w:space="0" w:color="auto"/>
                <w:left w:val="none" w:sz="0" w:space="0" w:color="auto"/>
                <w:bottom w:val="none" w:sz="0" w:space="0" w:color="auto"/>
                <w:right w:val="none" w:sz="0" w:space="0" w:color="auto"/>
              </w:divBdr>
              <w:divsChild>
                <w:div w:id="494804602">
                  <w:marLeft w:val="0"/>
                  <w:marRight w:val="0"/>
                  <w:marTop w:val="0"/>
                  <w:marBottom w:val="0"/>
                  <w:divBdr>
                    <w:top w:val="none" w:sz="0" w:space="0" w:color="auto"/>
                    <w:left w:val="none" w:sz="0" w:space="0" w:color="auto"/>
                    <w:bottom w:val="none" w:sz="0" w:space="0" w:color="auto"/>
                    <w:right w:val="none" w:sz="0" w:space="0" w:color="auto"/>
                  </w:divBdr>
                  <w:divsChild>
                    <w:div w:id="1247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45780">
      <w:bodyDiv w:val="1"/>
      <w:marLeft w:val="0"/>
      <w:marRight w:val="0"/>
      <w:marTop w:val="0"/>
      <w:marBottom w:val="0"/>
      <w:divBdr>
        <w:top w:val="none" w:sz="0" w:space="0" w:color="auto"/>
        <w:left w:val="none" w:sz="0" w:space="0" w:color="auto"/>
        <w:bottom w:val="none" w:sz="0" w:space="0" w:color="auto"/>
        <w:right w:val="none" w:sz="0" w:space="0" w:color="auto"/>
      </w:divBdr>
      <w:divsChild>
        <w:div w:id="1357385181">
          <w:marLeft w:val="0"/>
          <w:marRight w:val="0"/>
          <w:marTop w:val="0"/>
          <w:marBottom w:val="0"/>
          <w:divBdr>
            <w:top w:val="none" w:sz="0" w:space="0" w:color="auto"/>
            <w:left w:val="none" w:sz="0" w:space="0" w:color="auto"/>
            <w:bottom w:val="none" w:sz="0" w:space="0" w:color="auto"/>
            <w:right w:val="none" w:sz="0" w:space="0" w:color="auto"/>
          </w:divBdr>
          <w:divsChild>
            <w:div w:id="203760908">
              <w:marLeft w:val="0"/>
              <w:marRight w:val="0"/>
              <w:marTop w:val="0"/>
              <w:marBottom w:val="0"/>
              <w:divBdr>
                <w:top w:val="none" w:sz="0" w:space="0" w:color="auto"/>
                <w:left w:val="none" w:sz="0" w:space="0" w:color="auto"/>
                <w:bottom w:val="none" w:sz="0" w:space="0" w:color="auto"/>
                <w:right w:val="none" w:sz="0" w:space="0" w:color="auto"/>
              </w:divBdr>
              <w:divsChild>
                <w:div w:id="62879482">
                  <w:marLeft w:val="0"/>
                  <w:marRight w:val="0"/>
                  <w:marTop w:val="0"/>
                  <w:marBottom w:val="195"/>
                  <w:divBdr>
                    <w:top w:val="none" w:sz="0" w:space="0" w:color="auto"/>
                    <w:left w:val="none" w:sz="0" w:space="0" w:color="auto"/>
                    <w:bottom w:val="none" w:sz="0" w:space="0" w:color="auto"/>
                    <w:right w:val="none" w:sz="0" w:space="0" w:color="auto"/>
                  </w:divBdr>
                  <w:divsChild>
                    <w:div w:id="1386759413">
                      <w:marLeft w:val="0"/>
                      <w:marRight w:val="0"/>
                      <w:marTop w:val="0"/>
                      <w:marBottom w:val="0"/>
                      <w:divBdr>
                        <w:top w:val="none" w:sz="0" w:space="0" w:color="auto"/>
                        <w:left w:val="none" w:sz="0" w:space="0" w:color="auto"/>
                        <w:bottom w:val="none" w:sz="0" w:space="0" w:color="auto"/>
                        <w:right w:val="none" w:sz="0" w:space="0" w:color="auto"/>
                      </w:divBdr>
                      <w:divsChild>
                        <w:div w:id="985007884">
                          <w:marLeft w:val="0"/>
                          <w:marRight w:val="0"/>
                          <w:marTop w:val="0"/>
                          <w:marBottom w:val="0"/>
                          <w:divBdr>
                            <w:top w:val="none" w:sz="0" w:space="0" w:color="auto"/>
                            <w:left w:val="none" w:sz="0" w:space="0" w:color="auto"/>
                            <w:bottom w:val="none" w:sz="0" w:space="0" w:color="auto"/>
                            <w:right w:val="none" w:sz="0" w:space="0" w:color="auto"/>
                          </w:divBdr>
                          <w:divsChild>
                            <w:div w:id="21647625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815838">
      <w:bodyDiv w:val="1"/>
      <w:marLeft w:val="0"/>
      <w:marRight w:val="0"/>
      <w:marTop w:val="0"/>
      <w:marBottom w:val="0"/>
      <w:divBdr>
        <w:top w:val="none" w:sz="0" w:space="0" w:color="auto"/>
        <w:left w:val="none" w:sz="0" w:space="0" w:color="auto"/>
        <w:bottom w:val="none" w:sz="0" w:space="0" w:color="auto"/>
        <w:right w:val="none" w:sz="0" w:space="0" w:color="auto"/>
      </w:divBdr>
    </w:div>
    <w:div w:id="1689988198">
      <w:bodyDiv w:val="1"/>
      <w:marLeft w:val="0"/>
      <w:marRight w:val="0"/>
      <w:marTop w:val="0"/>
      <w:marBottom w:val="0"/>
      <w:divBdr>
        <w:top w:val="none" w:sz="0" w:space="0" w:color="auto"/>
        <w:left w:val="none" w:sz="0" w:space="0" w:color="auto"/>
        <w:bottom w:val="none" w:sz="0" w:space="0" w:color="auto"/>
        <w:right w:val="none" w:sz="0" w:space="0" w:color="auto"/>
      </w:divBdr>
    </w:div>
    <w:div w:id="2021348818">
      <w:bodyDiv w:val="1"/>
      <w:marLeft w:val="0"/>
      <w:marRight w:val="0"/>
      <w:marTop w:val="0"/>
      <w:marBottom w:val="0"/>
      <w:divBdr>
        <w:top w:val="none" w:sz="0" w:space="0" w:color="auto"/>
        <w:left w:val="none" w:sz="0" w:space="0" w:color="auto"/>
        <w:bottom w:val="none" w:sz="0" w:space="0" w:color="auto"/>
        <w:right w:val="none" w:sz="0" w:space="0" w:color="auto"/>
      </w:divBdr>
    </w:div>
    <w:div w:id="2022580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rctick.org/" TargetMode="External"/><Relationship Id="rId18" Type="http://schemas.openxmlformats.org/officeDocument/2006/relationships/image" Target="media/image1.png"/><Relationship Id="rId26" Type="http://schemas.openxmlformats.org/officeDocument/2006/relationships/hyperlink" Target="http://www.mfe.govt.nz" TargetMode="External"/><Relationship Id="rId21" Type="http://schemas.openxmlformats.org/officeDocument/2006/relationships/hyperlink" Target="http://www.arctick.org"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dcceew.gov.au" TargetMode="External"/><Relationship Id="rId17" Type="http://schemas.openxmlformats.org/officeDocument/2006/relationships/hyperlink" Target="http://www.ntc.gov.au" TargetMode="External"/><Relationship Id="rId25" Type="http://schemas.openxmlformats.org/officeDocument/2006/relationships/hyperlink" Target="http://www.irhace.org.n"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oolsafe.org.nz/" TargetMode="External"/><Relationship Id="rId20" Type="http://schemas.openxmlformats.org/officeDocument/2006/relationships/hyperlink" Target="http://www.ansi.org" TargetMode="External"/><Relationship Id="rId29" Type="http://schemas.openxmlformats.org/officeDocument/2006/relationships/hyperlink" Target="http://www.sa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irah.org.au/site/resources/flammable-refrigerants-safety-guide" TargetMode="External"/><Relationship Id="rId24" Type="http://schemas.openxmlformats.org/officeDocument/2006/relationships/hyperlink" Target="http://www.dcceew.gov.au"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frigerantreclaim.com.au/" TargetMode="External"/><Relationship Id="rId23" Type="http://schemas.openxmlformats.org/officeDocument/2006/relationships/hyperlink" Target="http://www.standards.org.au" TargetMode="External"/><Relationship Id="rId28" Type="http://schemas.openxmlformats.org/officeDocument/2006/relationships/hyperlink" Target="http://www.refrigerantreclaim.com.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irah.org.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hace.org.nz" TargetMode="External"/><Relationship Id="rId22" Type="http://schemas.openxmlformats.org/officeDocument/2006/relationships/hyperlink" Target="https://www.ahrinet.org/" TargetMode="External"/><Relationship Id="rId27" Type="http://schemas.openxmlformats.org/officeDocument/2006/relationships/hyperlink" Target="http://www.standards.co.nz" TargetMode="External"/><Relationship Id="rId30" Type="http://schemas.openxmlformats.org/officeDocument/2006/relationships/header" Target="header1.xm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0784D88F67746B0C66E836BB4323A" ma:contentTypeVersion="18" ma:contentTypeDescription="Create a new document." ma:contentTypeScope="" ma:versionID="fa9ad5f88fdb9e0e0689bef07c0036be">
  <xsd:schema xmlns:xsd="http://www.w3.org/2001/XMLSchema" xmlns:xs="http://www.w3.org/2001/XMLSchema" xmlns:p="http://schemas.microsoft.com/office/2006/metadata/properties" xmlns:ns2="21e93a9a-da6d-4a41-96ee-f5c35c154b74" xmlns:ns3="13dddb07-bf71-4795-882b-37b907d93215" targetNamespace="http://schemas.microsoft.com/office/2006/metadata/properties" ma:root="true" ma:fieldsID="366b699012ddc7b046eba0e12c3ffc7b" ns2:_="" ns3:_="">
    <xsd:import namespace="21e93a9a-da6d-4a41-96ee-f5c35c154b74"/>
    <xsd:import namespace="13dddb07-bf71-4795-882b-37b907d932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93a9a-da6d-4a41-96ee-f5c35c154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d14178-a866-4361-8dff-2564b0c45bd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dddb07-bf71-4795-882b-37b907d932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458bd2-4aa0-4441-ba02-f0e655afd257}" ma:internalName="TaxCatchAll" ma:showField="CatchAllData" ma:web="13dddb07-bf71-4795-882b-37b907d932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e93a9a-da6d-4a41-96ee-f5c35c154b74">
      <Terms xmlns="http://schemas.microsoft.com/office/infopath/2007/PartnerControls"/>
    </lcf76f155ced4ddcb4097134ff3c332f>
    <TaxCatchAll xmlns="13dddb07-bf71-4795-882b-37b907d9321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DE85D-C8CA-44BC-92FC-79B28EA5E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93a9a-da6d-4a41-96ee-f5c35c154b74"/>
    <ds:schemaRef ds:uri="13dddb07-bf71-4795-882b-37b907d93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5B142-A2CE-45B7-AA96-543293DF9F17}">
  <ds:schemaRefs>
    <ds:schemaRef ds:uri="http://schemas.microsoft.com/office/2006/metadata/properties"/>
    <ds:schemaRef ds:uri="http://schemas.microsoft.com/office/infopath/2007/PartnerControls"/>
    <ds:schemaRef ds:uri="21e93a9a-da6d-4a41-96ee-f5c35c154b74"/>
    <ds:schemaRef ds:uri="13dddb07-bf71-4795-882b-37b907d93215"/>
  </ds:schemaRefs>
</ds:datastoreItem>
</file>

<file path=customXml/itemProps3.xml><?xml version="1.0" encoding="utf-8"?>
<ds:datastoreItem xmlns:ds="http://schemas.openxmlformats.org/officeDocument/2006/customXml" ds:itemID="{5A6690CF-0896-483F-8F97-A4023058FE2F}">
  <ds:schemaRefs>
    <ds:schemaRef ds:uri="http://schemas.openxmlformats.org/officeDocument/2006/bibliography"/>
  </ds:schemaRefs>
</ds:datastoreItem>
</file>

<file path=customXml/itemProps4.xml><?xml version="1.0" encoding="utf-8"?>
<ds:datastoreItem xmlns:ds="http://schemas.openxmlformats.org/officeDocument/2006/customXml" ds:itemID="{FDFE683E-05CA-4BBC-81E9-92391E9C7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39</Pages>
  <Words>13901</Words>
  <Characters>79517</Characters>
  <Application>Microsoft Office Word</Application>
  <DocSecurity>0</DocSecurity>
  <Lines>2038</Lines>
  <Paragraphs>1638</Paragraphs>
  <ScaleCrop>false</ScaleCrop>
  <HeadingPairs>
    <vt:vector size="2" baseType="variant">
      <vt:variant>
        <vt:lpstr>Title</vt:lpstr>
      </vt:variant>
      <vt:variant>
        <vt:i4>1</vt:i4>
      </vt:variant>
    </vt:vector>
  </HeadingPairs>
  <TitlesOfParts>
    <vt:vector size="1" baseType="lpstr">
      <vt:lpstr>ANZ RHCoP Part 1 Public Review Draft</vt:lpstr>
    </vt:vector>
  </TitlesOfParts>
  <Company/>
  <LinksUpToDate>false</LinksUpToDate>
  <CharactersWithSpaces>91780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 RHCoP Part 1 Public Review Draft</dc:title>
  <dc:subject/>
  <dc:creator>Vincent Aherne</dc:creator>
  <cp:keywords/>
  <dc:description/>
  <cp:lastModifiedBy>Mark Vender</cp:lastModifiedBy>
  <cp:revision>122</cp:revision>
  <cp:lastPrinted>2024-06-21T01:02:00Z</cp:lastPrinted>
  <dcterms:created xsi:type="dcterms:W3CDTF">2024-07-03T06:15:00Z</dcterms:created>
  <dcterms:modified xsi:type="dcterms:W3CDTF">2024-07-21T22:45:00Z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0x01010062F0784D88F67746B0C66E836BB4323A</vt:lpwstr>
  </property>
  <property fmtid="{D5CDD505-2E9C-101B-9397-08002B2CF9AE}" pid="3" name="MediaServiceImageTags">
    <vt:lpwstr/>
  </property>
</Properties>
</file>